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03"/>
        <w:gridCol w:w="6036"/>
      </w:tblGrid>
      <w:tr w:rsidR="0084567C" w:rsidRPr="00F31396" w:rsidTr="000A1586">
        <w:trPr>
          <w:tblCellSpacing w:w="0" w:type="dxa"/>
        </w:trPr>
        <w:tc>
          <w:tcPr>
            <w:tcW w:w="1869" w:type="pct"/>
            <w:shd w:val="clear" w:color="auto" w:fill="FFFFFF"/>
            <w:tcMar>
              <w:top w:w="0" w:type="dxa"/>
              <w:left w:w="108" w:type="dxa"/>
              <w:bottom w:w="0" w:type="dxa"/>
              <w:right w:w="108" w:type="dxa"/>
            </w:tcMar>
            <w:hideMark/>
          </w:tcPr>
          <w:p w:rsidR="00682FCF" w:rsidRPr="00F31396" w:rsidRDefault="00682FCF" w:rsidP="00682FCF">
            <w:pPr>
              <w:spacing w:after="0" w:line="240" w:lineRule="auto"/>
              <w:jc w:val="center"/>
              <w:rPr>
                <w:rFonts w:eastAsia="Times New Roman" w:cs="Times New Roman"/>
                <w:bCs/>
                <w:sz w:val="26"/>
                <w:szCs w:val="26"/>
                <w:lang w:val="en-SG"/>
              </w:rPr>
            </w:pPr>
            <w:r w:rsidRPr="00F31396">
              <w:rPr>
                <w:rFonts w:eastAsia="Times New Roman" w:cs="Times New Roman"/>
                <w:bCs/>
                <w:sz w:val="26"/>
                <w:szCs w:val="26"/>
                <w:lang w:val="en-SG"/>
              </w:rPr>
              <w:t xml:space="preserve">UBND TỈNH </w:t>
            </w:r>
            <w:r w:rsidR="00C20E34" w:rsidRPr="00F31396">
              <w:rPr>
                <w:rFonts w:eastAsia="Times New Roman" w:cs="Times New Roman"/>
                <w:bCs/>
                <w:sz w:val="26"/>
                <w:szCs w:val="26"/>
                <w:lang w:val="en-SG"/>
              </w:rPr>
              <w:t>NINH BÌNH</w:t>
            </w:r>
          </w:p>
          <w:p w:rsidR="00682FCF" w:rsidRPr="00F31396" w:rsidRDefault="00682FCF" w:rsidP="00682FCF">
            <w:pPr>
              <w:spacing w:after="0" w:line="240" w:lineRule="auto"/>
              <w:jc w:val="center"/>
              <w:rPr>
                <w:rFonts w:eastAsia="Times New Roman" w:cs="Times New Roman"/>
                <w:b/>
                <w:bCs/>
                <w:sz w:val="26"/>
                <w:szCs w:val="26"/>
                <w:lang w:val="en-SG"/>
              </w:rPr>
            </w:pPr>
            <w:r w:rsidRPr="00F31396">
              <w:rPr>
                <w:rFonts w:eastAsia="Times New Roman" w:cs="Times New Roman"/>
                <w:b/>
                <w:bCs/>
                <w:sz w:val="26"/>
                <w:szCs w:val="26"/>
                <w:lang w:val="en-SG"/>
              </w:rPr>
              <w:t>SỞ TÀI CHÍNH</w:t>
            </w:r>
          </w:p>
          <w:p w:rsidR="003950CE" w:rsidRPr="00F31396" w:rsidRDefault="003950CE" w:rsidP="00682FCF">
            <w:pPr>
              <w:spacing w:after="0" w:line="240" w:lineRule="auto"/>
              <w:jc w:val="center"/>
              <w:rPr>
                <w:rFonts w:eastAsia="Times New Roman" w:cs="Times New Roman"/>
                <w:sz w:val="26"/>
                <w:szCs w:val="26"/>
              </w:rPr>
            </w:pPr>
            <w:r w:rsidRPr="00F31396">
              <w:rPr>
                <w:rFonts w:eastAsia="Times New Roman" w:cs="Times New Roman"/>
                <w:b/>
                <w:bCs/>
                <w:sz w:val="26"/>
                <w:szCs w:val="26"/>
              </w:rPr>
              <w:t>-------</w:t>
            </w:r>
          </w:p>
        </w:tc>
        <w:tc>
          <w:tcPr>
            <w:tcW w:w="3131" w:type="pct"/>
            <w:shd w:val="clear" w:color="auto" w:fill="FFFFFF"/>
            <w:tcMar>
              <w:top w:w="0" w:type="dxa"/>
              <w:left w:w="108" w:type="dxa"/>
              <w:bottom w:w="0" w:type="dxa"/>
              <w:right w:w="108" w:type="dxa"/>
            </w:tcMar>
            <w:hideMark/>
          </w:tcPr>
          <w:p w:rsidR="003950CE" w:rsidRPr="00F31396" w:rsidRDefault="003950CE" w:rsidP="00682FCF">
            <w:pPr>
              <w:spacing w:after="0" w:line="240" w:lineRule="auto"/>
              <w:jc w:val="center"/>
              <w:rPr>
                <w:rFonts w:eastAsia="Times New Roman" w:cs="Times New Roman"/>
                <w:sz w:val="26"/>
                <w:szCs w:val="26"/>
              </w:rPr>
            </w:pPr>
            <w:r w:rsidRPr="00F31396">
              <w:rPr>
                <w:rFonts w:eastAsia="Times New Roman" w:cs="Times New Roman"/>
                <w:b/>
                <w:bCs/>
                <w:sz w:val="26"/>
                <w:szCs w:val="26"/>
              </w:rPr>
              <w:t>CỘNG HÒA XÃ HỘI CHỦ NGHĨA VIỆT NAM</w:t>
            </w:r>
            <w:r w:rsidRPr="00F31396">
              <w:rPr>
                <w:rFonts w:eastAsia="Times New Roman" w:cs="Times New Roman"/>
                <w:b/>
                <w:bCs/>
                <w:sz w:val="26"/>
                <w:szCs w:val="26"/>
              </w:rPr>
              <w:br/>
              <w:t>Độc lập - Tự do - Hạnh phúc</w:t>
            </w:r>
            <w:r w:rsidRPr="00F31396">
              <w:rPr>
                <w:rFonts w:eastAsia="Times New Roman" w:cs="Times New Roman"/>
                <w:b/>
                <w:bCs/>
                <w:sz w:val="26"/>
                <w:szCs w:val="26"/>
              </w:rPr>
              <w:br/>
              <w:t>---------------</w:t>
            </w:r>
          </w:p>
        </w:tc>
      </w:tr>
      <w:tr w:rsidR="0084567C" w:rsidRPr="00F31396" w:rsidTr="000A1586">
        <w:trPr>
          <w:tblCellSpacing w:w="0" w:type="dxa"/>
        </w:trPr>
        <w:tc>
          <w:tcPr>
            <w:tcW w:w="1869" w:type="pct"/>
            <w:shd w:val="clear" w:color="auto" w:fill="FFFFFF"/>
            <w:tcMar>
              <w:top w:w="0" w:type="dxa"/>
              <w:left w:w="108" w:type="dxa"/>
              <w:bottom w:w="0" w:type="dxa"/>
              <w:right w:w="108" w:type="dxa"/>
            </w:tcMar>
            <w:hideMark/>
          </w:tcPr>
          <w:p w:rsidR="003950CE" w:rsidRPr="00F31396" w:rsidRDefault="003950CE" w:rsidP="00682FCF">
            <w:pPr>
              <w:spacing w:after="0" w:line="240" w:lineRule="auto"/>
              <w:rPr>
                <w:rFonts w:eastAsia="Times New Roman" w:cs="Times New Roman"/>
                <w:szCs w:val="28"/>
              </w:rPr>
            </w:pPr>
          </w:p>
        </w:tc>
        <w:tc>
          <w:tcPr>
            <w:tcW w:w="3131" w:type="pct"/>
            <w:shd w:val="clear" w:color="auto" w:fill="FFFFFF"/>
            <w:tcMar>
              <w:top w:w="0" w:type="dxa"/>
              <w:left w:w="108" w:type="dxa"/>
              <w:bottom w:w="0" w:type="dxa"/>
              <w:right w:w="108" w:type="dxa"/>
            </w:tcMar>
            <w:hideMark/>
          </w:tcPr>
          <w:p w:rsidR="003950CE" w:rsidRPr="00F31396" w:rsidRDefault="00C20E34" w:rsidP="006B44FC">
            <w:pPr>
              <w:spacing w:after="0" w:line="240" w:lineRule="auto"/>
              <w:jc w:val="center"/>
              <w:rPr>
                <w:rFonts w:eastAsia="Times New Roman" w:cs="Times New Roman"/>
                <w:szCs w:val="28"/>
              </w:rPr>
            </w:pPr>
            <w:r w:rsidRPr="00B92B4F">
              <w:rPr>
                <w:rFonts w:eastAsia="Times New Roman" w:cs="Times New Roman"/>
                <w:i/>
                <w:iCs/>
                <w:szCs w:val="28"/>
                <w:lang w:val="en-SG"/>
              </w:rPr>
              <w:t>Ninh Bình</w:t>
            </w:r>
            <w:r w:rsidR="00682FCF" w:rsidRPr="00B92B4F">
              <w:rPr>
                <w:rFonts w:eastAsia="Times New Roman" w:cs="Times New Roman"/>
                <w:i/>
                <w:iCs/>
                <w:szCs w:val="28"/>
                <w:lang w:val="en-SG"/>
              </w:rPr>
              <w:t>,</w:t>
            </w:r>
            <w:r w:rsidR="00B92B4F" w:rsidRPr="00B92B4F">
              <w:rPr>
                <w:rFonts w:eastAsia="Times New Roman" w:cs="Times New Roman"/>
                <w:i/>
                <w:iCs/>
                <w:szCs w:val="28"/>
              </w:rPr>
              <w:t xml:space="preserve"> ngày 08</w:t>
            </w:r>
            <w:r w:rsidR="004F49F1" w:rsidRPr="00B92B4F">
              <w:rPr>
                <w:rFonts w:eastAsia="Times New Roman" w:cs="Times New Roman"/>
                <w:i/>
                <w:iCs/>
                <w:szCs w:val="28"/>
              </w:rPr>
              <w:t xml:space="preserve"> </w:t>
            </w:r>
            <w:r w:rsidR="00DA3C71" w:rsidRPr="00B92B4F">
              <w:rPr>
                <w:rFonts w:eastAsia="Times New Roman" w:cs="Times New Roman"/>
                <w:i/>
                <w:iCs/>
                <w:szCs w:val="28"/>
              </w:rPr>
              <w:t>t</w:t>
            </w:r>
            <w:r w:rsidR="00D75F95" w:rsidRPr="00B92B4F">
              <w:rPr>
                <w:rFonts w:eastAsia="Times New Roman" w:cs="Times New Roman"/>
                <w:i/>
                <w:iCs/>
                <w:szCs w:val="28"/>
              </w:rPr>
              <w:t>háng</w:t>
            </w:r>
            <w:r w:rsidR="00E31F1C" w:rsidRPr="00B92B4F">
              <w:rPr>
                <w:rFonts w:eastAsia="Times New Roman" w:cs="Times New Roman"/>
                <w:i/>
                <w:iCs/>
                <w:szCs w:val="28"/>
              </w:rPr>
              <w:t xml:space="preserve"> </w:t>
            </w:r>
            <w:r w:rsidR="003E4E8F" w:rsidRPr="00B92B4F">
              <w:rPr>
                <w:rFonts w:eastAsia="Times New Roman" w:cs="Times New Roman"/>
                <w:i/>
                <w:iCs/>
                <w:szCs w:val="28"/>
              </w:rPr>
              <w:t>9</w:t>
            </w:r>
            <w:r w:rsidR="003950CE" w:rsidRPr="00B92B4F">
              <w:rPr>
                <w:rFonts w:eastAsia="Times New Roman" w:cs="Times New Roman"/>
                <w:i/>
                <w:iCs/>
                <w:szCs w:val="28"/>
              </w:rPr>
              <w:t xml:space="preserve"> năm</w:t>
            </w:r>
            <w:r w:rsidRPr="00B92B4F">
              <w:rPr>
                <w:rFonts w:eastAsia="Times New Roman" w:cs="Times New Roman"/>
                <w:i/>
                <w:iCs/>
                <w:szCs w:val="28"/>
                <w:lang w:val="en-SG"/>
              </w:rPr>
              <w:t> 202</w:t>
            </w:r>
            <w:r w:rsidR="00C811D2" w:rsidRPr="00B92B4F">
              <w:rPr>
                <w:rFonts w:eastAsia="Times New Roman" w:cs="Times New Roman"/>
                <w:i/>
                <w:iCs/>
                <w:szCs w:val="28"/>
                <w:lang w:val="en-SG"/>
              </w:rPr>
              <w:t>6</w:t>
            </w:r>
            <w:bookmarkStart w:id="0" w:name="_GoBack"/>
            <w:bookmarkEnd w:id="0"/>
          </w:p>
        </w:tc>
      </w:tr>
    </w:tbl>
    <w:p w:rsidR="008B13E9" w:rsidRPr="00F31396" w:rsidRDefault="008B13E9" w:rsidP="007B6413">
      <w:pPr>
        <w:shd w:val="clear" w:color="auto" w:fill="FFFFFF"/>
        <w:spacing w:after="0" w:line="240" w:lineRule="auto"/>
        <w:jc w:val="center"/>
        <w:rPr>
          <w:rFonts w:eastAsia="Times New Roman" w:cs="Times New Roman"/>
          <w:b/>
          <w:bCs/>
          <w:szCs w:val="28"/>
        </w:rPr>
      </w:pPr>
    </w:p>
    <w:p w:rsidR="00775B1F" w:rsidRPr="00F31396" w:rsidRDefault="00775B1F" w:rsidP="006642C2">
      <w:pPr>
        <w:shd w:val="clear" w:color="auto" w:fill="FFFFFF"/>
        <w:spacing w:after="0" w:line="240" w:lineRule="auto"/>
        <w:jc w:val="center"/>
        <w:rPr>
          <w:rFonts w:eastAsia="Times New Roman" w:cs="Times New Roman"/>
          <w:b/>
          <w:bCs/>
          <w:szCs w:val="28"/>
        </w:rPr>
      </w:pPr>
      <w:r w:rsidRPr="00F31396">
        <w:rPr>
          <w:rFonts w:eastAsia="Times New Roman" w:cs="Times New Roman"/>
          <w:b/>
          <w:bCs/>
          <w:szCs w:val="28"/>
        </w:rPr>
        <w:t>BẢN TỔNG HỢP Ý KIẾN, TIẾP THU, GIẢI TRÌNH Ý KIẾN GÓP Ý ĐỐI VỚI DỰ THẢO</w:t>
      </w:r>
      <w:r w:rsidR="006642C2" w:rsidRPr="00F31396">
        <w:rPr>
          <w:rFonts w:eastAsia="Times New Roman" w:cs="Times New Roman"/>
          <w:b/>
          <w:bCs/>
          <w:szCs w:val="28"/>
        </w:rPr>
        <w:t xml:space="preserve"> </w:t>
      </w:r>
      <w:r w:rsidR="00706643" w:rsidRPr="00F31396">
        <w:rPr>
          <w:rFonts w:eastAsia="Times New Roman" w:cs="Times New Roman"/>
          <w:b/>
          <w:bCs/>
          <w:szCs w:val="28"/>
        </w:rPr>
        <w:t xml:space="preserve">QUYẾT ĐỊNH SỬA ĐỔI, BỔ </w:t>
      </w:r>
      <w:r w:rsidR="006642C2" w:rsidRPr="00F31396">
        <w:rPr>
          <w:rFonts w:eastAsia="Times New Roman" w:cs="Times New Roman"/>
          <w:b/>
          <w:bCs/>
          <w:szCs w:val="28"/>
        </w:rPr>
        <w:t xml:space="preserve">SUNG MỘT SỐ ĐIỀU CỦA </w:t>
      </w:r>
      <w:r w:rsidR="00706643" w:rsidRPr="00F31396">
        <w:rPr>
          <w:rFonts w:eastAsia="Times New Roman" w:cs="Times New Roman"/>
          <w:b/>
          <w:bCs/>
          <w:szCs w:val="28"/>
        </w:rPr>
        <w:t>QUY ĐỊNH PHÂN CÔNG NHIỆM VỤ QUẢN LÝ NHÀ NƯỚC VỀ GIÁ, THẨM ĐỊNH GIÁ TRÊN ĐỊA BÀN TỈNH NINH BÌNH BAN HÀNH KÈM THEO QUYẾT ĐỊNH SỐ 84/2025/QĐ-UBND NGÀY 28 THÁNG 8 NĂM 2025 CỦA UỶ BAN NHÂN DÂN TỈNH NINH BÌNH</w:t>
      </w:r>
    </w:p>
    <w:p w:rsidR="008B13E9" w:rsidRPr="00F31396" w:rsidRDefault="008B13E9" w:rsidP="009E297D">
      <w:pPr>
        <w:shd w:val="clear" w:color="auto" w:fill="FFFFFF"/>
        <w:spacing w:after="0" w:line="240" w:lineRule="auto"/>
        <w:ind w:firstLine="720"/>
        <w:jc w:val="both"/>
        <w:rPr>
          <w:rFonts w:eastAsia="Times New Roman" w:cs="Times New Roman"/>
          <w:b/>
          <w:szCs w:val="28"/>
          <w:lang w:val="en-SG"/>
        </w:rPr>
      </w:pPr>
    </w:p>
    <w:p w:rsidR="00070A67" w:rsidRPr="00F31396" w:rsidRDefault="00775B1F" w:rsidP="00586AE1">
      <w:pPr>
        <w:spacing w:after="0" w:line="240" w:lineRule="auto"/>
        <w:ind w:firstLine="720"/>
        <w:jc w:val="both"/>
        <w:rPr>
          <w:rFonts w:eastAsia="Times New Roman" w:cs="Times New Roman"/>
          <w:szCs w:val="28"/>
          <w:lang w:val="en-SG"/>
        </w:rPr>
      </w:pPr>
      <w:r w:rsidRPr="00F31396">
        <w:rPr>
          <w:rFonts w:eastAsia="Times New Roman" w:cs="Times New Roman"/>
          <w:szCs w:val="28"/>
          <w:lang w:val="en-SG"/>
        </w:rPr>
        <w:t>Căn cứ Luật Ban h</w:t>
      </w:r>
      <w:r w:rsidR="00070A67" w:rsidRPr="00F31396">
        <w:rPr>
          <w:rFonts w:eastAsia="Times New Roman" w:cs="Times New Roman"/>
          <w:szCs w:val="28"/>
          <w:lang w:val="en-SG"/>
        </w:rPr>
        <w:t>ành văn bản quy phạm pháp luật;</w:t>
      </w:r>
    </w:p>
    <w:p w:rsidR="00586AE1" w:rsidRPr="00F31396" w:rsidRDefault="00366A46" w:rsidP="00656C5E">
      <w:pPr>
        <w:spacing w:after="0" w:line="240" w:lineRule="auto"/>
        <w:ind w:firstLine="720"/>
        <w:jc w:val="both"/>
        <w:rPr>
          <w:rFonts w:eastAsia="Times New Roman" w:cs="Times New Roman"/>
          <w:szCs w:val="28"/>
          <w:lang w:val="en-SG"/>
        </w:rPr>
      </w:pPr>
      <w:r w:rsidRPr="00F31396">
        <w:rPr>
          <w:iCs/>
          <w:szCs w:val="28"/>
        </w:rPr>
        <w:t>Thực hiện chỉ đạo của UBND tỉnh tại Văn bản số 4528/UBND-VP5 ngày 02/7/2026 về việc xây dựng Quyết định sửa đổi, bổ sung Quyết định số 84/2025/QĐ-UBND ngày 28 tháng 8 năm 2025 của Ủy ban nhân dân tỉnh ban hành quy định phân công nhiệm vụ quản lý nhà nước về giá, thẩm định giá trên địa bàn tỉnh</w:t>
      </w:r>
      <w:r w:rsidR="00C811D2" w:rsidRPr="00F31396">
        <w:rPr>
          <w:rFonts w:eastAsia="Times New Roman" w:cs="Times New Roman"/>
          <w:spacing w:val="-2"/>
          <w:szCs w:val="28"/>
        </w:rPr>
        <w:t>.</w:t>
      </w:r>
      <w:r w:rsidR="00B474E6" w:rsidRPr="00F31396">
        <w:rPr>
          <w:rFonts w:eastAsia="Times New Roman" w:cs="Times New Roman"/>
          <w:spacing w:val="-2"/>
          <w:szCs w:val="28"/>
        </w:rPr>
        <w:t xml:space="preserve"> </w:t>
      </w:r>
      <w:r w:rsidR="00586AE1" w:rsidRPr="00F31396">
        <w:rPr>
          <w:rFonts w:eastAsia="Times New Roman" w:cs="Times New Roman"/>
          <w:szCs w:val="28"/>
          <w:lang w:val="en-SG"/>
        </w:rPr>
        <w:t xml:space="preserve">Sở Tài chính đã xây dựng </w:t>
      </w:r>
      <w:r w:rsidR="00586AE1" w:rsidRPr="00F31396">
        <w:rPr>
          <w:iCs/>
          <w:szCs w:val="28"/>
        </w:rPr>
        <w:t xml:space="preserve">dự thảo </w:t>
      </w:r>
      <w:r w:rsidR="00706643" w:rsidRPr="00F31396">
        <w:rPr>
          <w:iCs/>
          <w:szCs w:val="28"/>
        </w:rPr>
        <w:t>Quyết định sửa đổi, bổ sung một số điều của Quy định phân công nhiệm vụ quản lý nhà nước về giá, thẩm định giá trên địa bàn tỉnh Ninh Bình ban hành kèm theo Quyết định số 84/2025/QĐ-UBND ngày 28 tháng 8 năm 2025 của Uỷ ban nhân dân tỉnh Ninh Bình</w:t>
      </w:r>
      <w:r w:rsidR="00586AE1" w:rsidRPr="00F31396">
        <w:rPr>
          <w:rFonts w:eastAsia="Times New Roman" w:cs="Times New Roman"/>
          <w:szCs w:val="28"/>
          <w:lang w:val="en-SG"/>
        </w:rPr>
        <w:t xml:space="preserve"> và tổ chức lấy ý kiế</w:t>
      </w:r>
      <w:r w:rsidR="00656C5E" w:rsidRPr="00F31396">
        <w:rPr>
          <w:rFonts w:eastAsia="Times New Roman" w:cs="Times New Roman"/>
          <w:szCs w:val="28"/>
          <w:lang w:val="en-SG"/>
        </w:rPr>
        <w:t>n của các cơ quan, đơn vị</w:t>
      </w:r>
      <w:r w:rsidR="00586AE1" w:rsidRPr="00F31396">
        <w:rPr>
          <w:rFonts w:eastAsia="Times New Roman" w:cs="Times New Roman"/>
          <w:szCs w:val="28"/>
          <w:lang w:val="en-SG"/>
        </w:rPr>
        <w:t>. Cụ thể:</w:t>
      </w:r>
    </w:p>
    <w:p w:rsidR="00775B1F" w:rsidRPr="00F31396" w:rsidRDefault="00775B1F" w:rsidP="00586AE1">
      <w:pPr>
        <w:shd w:val="clear" w:color="auto" w:fill="FFFFFF"/>
        <w:spacing w:after="0" w:line="240" w:lineRule="auto"/>
        <w:ind w:firstLine="720"/>
        <w:rPr>
          <w:rFonts w:eastAsia="Times New Roman" w:cs="Times New Roman"/>
          <w:b/>
          <w:szCs w:val="28"/>
          <w:lang w:val="en-SG"/>
        </w:rPr>
      </w:pPr>
      <w:r w:rsidRPr="00F31396">
        <w:rPr>
          <w:rFonts w:eastAsia="Times New Roman" w:cs="Times New Roman"/>
          <w:b/>
          <w:szCs w:val="28"/>
          <w:lang w:val="en-SG"/>
        </w:rPr>
        <w:t>1. Tổng số cơ quan, tổ chức, cá nhân đã gửi xin ý kiến và tổng số ý kiến nhận được.</w:t>
      </w:r>
    </w:p>
    <w:p w:rsidR="00775B1F" w:rsidRPr="00F31396" w:rsidRDefault="00775B1F" w:rsidP="00C43A5B">
      <w:pPr>
        <w:shd w:val="clear" w:color="auto" w:fill="FFFFFF"/>
        <w:spacing w:after="0" w:line="240" w:lineRule="auto"/>
        <w:ind w:firstLine="720"/>
        <w:rPr>
          <w:rFonts w:eastAsia="Times New Roman" w:cs="Times New Roman"/>
          <w:szCs w:val="28"/>
          <w:lang w:val="en-SG"/>
        </w:rPr>
      </w:pPr>
      <w:r w:rsidRPr="00F31396">
        <w:rPr>
          <w:rFonts w:eastAsia="Times New Roman" w:cs="Times New Roman"/>
          <w:szCs w:val="28"/>
          <w:lang w:val="en-SG"/>
        </w:rPr>
        <w:t xml:space="preserve">- Tổng số cơ quan, tổ chức, cá nhân đã gửi xin ý kiến: </w:t>
      </w:r>
      <w:r w:rsidR="009C49C9" w:rsidRPr="00F31396">
        <w:rPr>
          <w:rFonts w:eastAsia="Times New Roman" w:cs="Times New Roman"/>
          <w:szCs w:val="28"/>
          <w:lang w:val="en-SG"/>
        </w:rPr>
        <w:t>1</w:t>
      </w:r>
      <w:r w:rsidR="00307278" w:rsidRPr="00F31396">
        <w:rPr>
          <w:rFonts w:eastAsia="Times New Roman" w:cs="Times New Roman"/>
          <w:szCs w:val="28"/>
          <w:lang w:val="en-SG"/>
        </w:rPr>
        <w:t>6</w:t>
      </w:r>
      <w:r w:rsidR="008F23B2" w:rsidRPr="00F31396">
        <w:rPr>
          <w:rFonts w:eastAsia="Times New Roman" w:cs="Times New Roman"/>
          <w:szCs w:val="28"/>
          <w:lang w:val="en-SG"/>
        </w:rPr>
        <w:t>7</w:t>
      </w:r>
      <w:r w:rsidR="00CF0EBC" w:rsidRPr="00F31396">
        <w:rPr>
          <w:rFonts w:eastAsia="Times New Roman" w:cs="Times New Roman"/>
          <w:szCs w:val="28"/>
          <w:lang w:val="en-SG"/>
        </w:rPr>
        <w:t xml:space="preserve"> đơn vị</w:t>
      </w:r>
    </w:p>
    <w:p w:rsidR="00394DB4" w:rsidRPr="00F31396" w:rsidRDefault="009C49C9" w:rsidP="00C43A5B">
      <w:pPr>
        <w:shd w:val="clear" w:color="auto" w:fill="FFFFFF"/>
        <w:spacing w:after="0" w:line="240" w:lineRule="auto"/>
        <w:ind w:firstLine="720"/>
        <w:rPr>
          <w:rFonts w:eastAsia="Times New Roman" w:cs="Times New Roman"/>
          <w:szCs w:val="28"/>
          <w:lang w:val="en-SG"/>
        </w:rPr>
      </w:pPr>
      <w:r w:rsidRPr="00F31396">
        <w:rPr>
          <w:rFonts w:eastAsia="Times New Roman" w:cs="Times New Roman"/>
          <w:szCs w:val="28"/>
          <w:lang w:val="en-SG"/>
        </w:rPr>
        <w:t>- Tổng số ý kiến nhận được:</w:t>
      </w:r>
      <w:r w:rsidR="00D15B94" w:rsidRPr="00F31396">
        <w:rPr>
          <w:rFonts w:eastAsia="Times New Roman" w:cs="Times New Roman"/>
          <w:szCs w:val="28"/>
          <w:lang w:val="en-SG"/>
        </w:rPr>
        <w:t xml:space="preserve"> </w:t>
      </w:r>
      <w:r w:rsidR="00756AF4" w:rsidRPr="00F31396">
        <w:rPr>
          <w:rFonts w:eastAsia="Times New Roman" w:cs="Times New Roman"/>
          <w:szCs w:val="28"/>
          <w:lang w:val="en-SG"/>
        </w:rPr>
        <w:t>1</w:t>
      </w:r>
      <w:r w:rsidR="000F4951" w:rsidRPr="00F31396">
        <w:rPr>
          <w:rFonts w:eastAsia="Times New Roman" w:cs="Times New Roman"/>
          <w:szCs w:val="28"/>
          <w:lang w:val="en-SG"/>
        </w:rPr>
        <w:t>35</w:t>
      </w:r>
      <w:r w:rsidR="00D15B94" w:rsidRPr="00F31396">
        <w:rPr>
          <w:rFonts w:eastAsia="Times New Roman" w:cs="Times New Roman"/>
          <w:szCs w:val="28"/>
          <w:lang w:val="en-SG"/>
        </w:rPr>
        <w:t xml:space="preserve"> </w:t>
      </w:r>
      <w:r w:rsidR="00CF0EBC" w:rsidRPr="00F31396">
        <w:rPr>
          <w:rFonts w:eastAsia="Times New Roman" w:cs="Times New Roman"/>
          <w:szCs w:val="28"/>
          <w:lang w:val="en-SG"/>
        </w:rPr>
        <w:t>đ</w:t>
      </w:r>
      <w:r w:rsidR="002335F4" w:rsidRPr="00F31396">
        <w:rPr>
          <w:rFonts w:eastAsia="Times New Roman" w:cs="Times New Roman"/>
          <w:szCs w:val="28"/>
          <w:lang w:val="en-SG"/>
        </w:rPr>
        <w:t>ơ</w:t>
      </w:r>
      <w:r w:rsidR="00CF0EBC" w:rsidRPr="00F31396">
        <w:rPr>
          <w:rFonts w:eastAsia="Times New Roman" w:cs="Times New Roman"/>
          <w:szCs w:val="28"/>
          <w:lang w:val="en-SG"/>
        </w:rPr>
        <w:t>n vị</w:t>
      </w:r>
      <w:r w:rsidR="00394DB4" w:rsidRPr="00F31396">
        <w:rPr>
          <w:rFonts w:eastAsia="Times New Roman" w:cs="Times New Roman"/>
          <w:szCs w:val="28"/>
          <w:lang w:val="en-SG"/>
        </w:rPr>
        <w:t xml:space="preserve">. </w:t>
      </w:r>
    </w:p>
    <w:p w:rsidR="00C60A14" w:rsidRPr="00F31396" w:rsidRDefault="00775B1F" w:rsidP="00C43A5B">
      <w:pPr>
        <w:shd w:val="clear" w:color="auto" w:fill="FFFFFF"/>
        <w:spacing w:after="0" w:line="240" w:lineRule="auto"/>
        <w:ind w:firstLine="720"/>
        <w:rPr>
          <w:rFonts w:eastAsia="Times New Roman" w:cs="Times New Roman"/>
          <w:b/>
          <w:szCs w:val="28"/>
          <w:lang w:val="en-SG"/>
        </w:rPr>
      </w:pPr>
      <w:r w:rsidRPr="00F31396">
        <w:rPr>
          <w:rFonts w:eastAsia="Times New Roman" w:cs="Times New Roman"/>
          <w:b/>
          <w:szCs w:val="28"/>
          <w:lang w:val="en-SG"/>
        </w:rPr>
        <w:t>2. Kết quả cụ thể như sau:</w:t>
      </w:r>
    </w:p>
    <w:p w:rsidR="00394DB4" w:rsidRPr="00F31396" w:rsidRDefault="00E87D8A" w:rsidP="00C43A5B">
      <w:pPr>
        <w:shd w:val="clear" w:color="auto" w:fill="FFFFFF"/>
        <w:spacing w:after="0" w:line="240" w:lineRule="auto"/>
        <w:ind w:firstLine="720"/>
        <w:rPr>
          <w:rFonts w:eastAsia="Times New Roman" w:cs="Times New Roman"/>
          <w:szCs w:val="28"/>
          <w:lang w:val="en-SG"/>
        </w:rPr>
      </w:pPr>
      <w:r w:rsidRPr="00F31396">
        <w:rPr>
          <w:rFonts w:eastAsia="Times New Roman" w:cs="Times New Roman"/>
          <w:szCs w:val="28"/>
          <w:lang w:val="en-SG"/>
        </w:rPr>
        <w:t>-</w:t>
      </w:r>
      <w:r w:rsidR="00394DB4" w:rsidRPr="00F31396">
        <w:rPr>
          <w:rFonts w:eastAsia="Times New Roman" w:cs="Times New Roman"/>
          <w:b/>
          <w:szCs w:val="28"/>
          <w:lang w:val="en-SG"/>
        </w:rPr>
        <w:t xml:space="preserve"> </w:t>
      </w:r>
      <w:r w:rsidR="000F4951" w:rsidRPr="00F31396">
        <w:rPr>
          <w:rFonts w:eastAsia="Times New Roman" w:cs="Times New Roman"/>
          <w:szCs w:val="28"/>
          <w:lang w:val="en-SG"/>
        </w:rPr>
        <w:t>83</w:t>
      </w:r>
      <w:r w:rsidR="00D9046C" w:rsidRPr="00F31396">
        <w:rPr>
          <w:rFonts w:eastAsia="Times New Roman" w:cs="Times New Roman"/>
          <w:szCs w:val="28"/>
          <w:lang w:val="en-SG"/>
        </w:rPr>
        <w:t>/</w:t>
      </w:r>
      <w:r w:rsidR="002F1A3F" w:rsidRPr="00F31396">
        <w:rPr>
          <w:rFonts w:eastAsia="Times New Roman" w:cs="Times New Roman"/>
          <w:szCs w:val="28"/>
          <w:lang w:val="en-SG"/>
        </w:rPr>
        <w:t>13</w:t>
      </w:r>
      <w:r w:rsidRPr="00F31396">
        <w:rPr>
          <w:rFonts w:eastAsia="Times New Roman" w:cs="Times New Roman"/>
          <w:szCs w:val="28"/>
          <w:lang w:val="en-SG"/>
        </w:rPr>
        <w:t>5</w:t>
      </w:r>
      <w:r w:rsidR="00D15B94" w:rsidRPr="00F31396">
        <w:rPr>
          <w:rFonts w:eastAsia="Times New Roman" w:cs="Times New Roman"/>
          <w:szCs w:val="28"/>
          <w:lang w:val="en-SG"/>
        </w:rPr>
        <w:t xml:space="preserve"> </w:t>
      </w:r>
      <w:r w:rsidRPr="00F31396">
        <w:rPr>
          <w:rFonts w:eastAsia="Times New Roman" w:cs="Times New Roman"/>
          <w:szCs w:val="28"/>
          <w:lang w:val="en-SG"/>
        </w:rPr>
        <w:t>lựa chọn Phương án 1 của Dự thảo</w:t>
      </w:r>
      <w:r w:rsidR="00394DB4" w:rsidRPr="00F31396">
        <w:rPr>
          <w:rFonts w:eastAsia="Times New Roman" w:cs="Times New Roman"/>
          <w:szCs w:val="28"/>
          <w:lang w:val="en-SG"/>
        </w:rPr>
        <w:t>.</w:t>
      </w:r>
    </w:p>
    <w:p w:rsidR="00E87D8A" w:rsidRPr="00F31396" w:rsidRDefault="009E65A4" w:rsidP="00C43A5B">
      <w:pPr>
        <w:shd w:val="clear" w:color="auto" w:fill="FFFFFF"/>
        <w:spacing w:after="0" w:line="240" w:lineRule="auto"/>
        <w:ind w:firstLine="720"/>
        <w:rPr>
          <w:rFonts w:eastAsia="Times New Roman" w:cs="Times New Roman"/>
          <w:szCs w:val="28"/>
          <w:lang w:val="en-SG"/>
        </w:rPr>
      </w:pPr>
      <w:r w:rsidRPr="00F31396">
        <w:rPr>
          <w:rFonts w:eastAsia="Times New Roman" w:cs="Times New Roman"/>
          <w:szCs w:val="28"/>
          <w:lang w:val="en-SG"/>
        </w:rPr>
        <w:t>- 41</w:t>
      </w:r>
      <w:r w:rsidR="002F1A3F" w:rsidRPr="00F31396">
        <w:rPr>
          <w:rFonts w:eastAsia="Times New Roman" w:cs="Times New Roman"/>
          <w:szCs w:val="28"/>
          <w:lang w:val="en-SG"/>
        </w:rPr>
        <w:t>/13</w:t>
      </w:r>
      <w:r w:rsidR="00E87D8A" w:rsidRPr="00F31396">
        <w:rPr>
          <w:rFonts w:eastAsia="Times New Roman" w:cs="Times New Roman"/>
          <w:szCs w:val="28"/>
          <w:lang w:val="en-SG"/>
        </w:rPr>
        <w:t>5 lựa chọn Phương án 2 của Dự thảo.</w:t>
      </w:r>
    </w:p>
    <w:p w:rsidR="00AA07A4" w:rsidRPr="00F31396" w:rsidRDefault="003676E9" w:rsidP="00C43A5B">
      <w:pPr>
        <w:shd w:val="clear" w:color="auto" w:fill="FFFFFF"/>
        <w:spacing w:after="0" w:line="240" w:lineRule="auto"/>
        <w:ind w:firstLine="720"/>
        <w:rPr>
          <w:rFonts w:eastAsia="Times New Roman" w:cs="Times New Roman"/>
          <w:szCs w:val="28"/>
          <w:lang w:val="en-SG"/>
        </w:rPr>
        <w:sectPr w:rsidR="00AA07A4" w:rsidRPr="00F31396" w:rsidSect="00AA07A4">
          <w:pgSz w:w="11907" w:h="16840" w:code="9"/>
          <w:pgMar w:top="1134" w:right="1134" w:bottom="1701" w:left="1134" w:header="709" w:footer="709" w:gutter="0"/>
          <w:cols w:space="708"/>
          <w:docGrid w:linePitch="381"/>
        </w:sectPr>
      </w:pPr>
      <w:r w:rsidRPr="00F31396">
        <w:rPr>
          <w:rFonts w:eastAsia="Times New Roman" w:cs="Times New Roman"/>
          <w:szCs w:val="28"/>
          <w:lang w:val="en-SG"/>
        </w:rPr>
        <w:t>- 49</w:t>
      </w:r>
      <w:r w:rsidR="0042155A" w:rsidRPr="00F31396">
        <w:rPr>
          <w:rFonts w:eastAsia="Times New Roman" w:cs="Times New Roman"/>
          <w:szCs w:val="28"/>
          <w:lang w:val="en-SG"/>
        </w:rPr>
        <w:t xml:space="preserve">/135 </w:t>
      </w:r>
      <w:r w:rsidR="001F39DA" w:rsidRPr="00F31396">
        <w:rPr>
          <w:rFonts w:eastAsia="Times New Roman" w:cs="Times New Roman"/>
          <w:szCs w:val="28"/>
          <w:lang w:val="en-SG"/>
        </w:rPr>
        <w:t>đơn vị có ý kiến, cụ thể:</w:t>
      </w:r>
      <w:r w:rsidR="003E4E8F" w:rsidRPr="00F31396">
        <w:rPr>
          <w:rFonts w:eastAsia="Times New Roman" w:cs="Times New Roman"/>
          <w:szCs w:val="28"/>
          <w:lang w:val="en-SG"/>
        </w:rPr>
        <w:tab/>
      </w:r>
    </w:p>
    <w:p w:rsidR="00394DB4" w:rsidRPr="00F31396" w:rsidRDefault="00394DB4" w:rsidP="00775B1F">
      <w:pPr>
        <w:shd w:val="clear" w:color="auto" w:fill="FFFFFF"/>
        <w:spacing w:after="0" w:line="240" w:lineRule="auto"/>
        <w:ind w:firstLine="720"/>
        <w:rPr>
          <w:rFonts w:eastAsia="Times New Roman" w:cs="Times New Roman"/>
          <w:szCs w:val="28"/>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29"/>
        <w:gridCol w:w="1842"/>
        <w:gridCol w:w="4680"/>
        <w:gridCol w:w="4644"/>
      </w:tblGrid>
      <w:tr w:rsidR="0084567C" w:rsidRPr="00F31396" w:rsidTr="00DB1AC3">
        <w:trPr>
          <w:trHeight w:val="20"/>
          <w:tblCellSpacing w:w="0" w:type="dxa"/>
          <w:jc w:val="center"/>
        </w:trPr>
        <w:tc>
          <w:tcPr>
            <w:tcW w:w="1011" w:type="pct"/>
            <w:tcMar>
              <w:top w:w="0" w:type="dxa"/>
              <w:left w:w="10" w:type="dxa"/>
              <w:bottom w:w="0" w:type="dxa"/>
              <w:right w:w="10" w:type="dxa"/>
            </w:tcMar>
            <w:vAlign w:val="center"/>
            <w:hideMark/>
          </w:tcPr>
          <w:p w:rsidR="00C60A14" w:rsidRPr="00F31396" w:rsidRDefault="00C60A14" w:rsidP="00B474E6">
            <w:pPr>
              <w:spacing w:after="0" w:line="240" w:lineRule="auto"/>
              <w:jc w:val="center"/>
              <w:rPr>
                <w:rFonts w:eastAsia="Times New Roman" w:cs="Times New Roman"/>
                <w:sz w:val="26"/>
                <w:szCs w:val="26"/>
              </w:rPr>
            </w:pPr>
            <w:r w:rsidRPr="00F31396">
              <w:rPr>
                <w:rFonts w:eastAsia="Times New Roman" w:cs="Times New Roman"/>
                <w:b/>
                <w:bCs/>
                <w:sz w:val="26"/>
                <w:szCs w:val="26"/>
              </w:rPr>
              <w:t>NHÓM VẤN Đ</w:t>
            </w:r>
            <w:r w:rsidRPr="00F31396">
              <w:rPr>
                <w:rFonts w:eastAsia="Times New Roman" w:cs="Times New Roman"/>
                <w:b/>
                <w:bCs/>
                <w:sz w:val="26"/>
                <w:szCs w:val="26"/>
                <w:lang w:val="en-SG"/>
              </w:rPr>
              <w:t>Ề </w:t>
            </w:r>
            <w:r w:rsidRPr="00F31396">
              <w:rPr>
                <w:rFonts w:eastAsia="Times New Roman" w:cs="Times New Roman"/>
                <w:b/>
                <w:bCs/>
                <w:sz w:val="26"/>
                <w:szCs w:val="26"/>
              </w:rPr>
              <w:t>HOẶC ĐIỀU, KHOẢN</w:t>
            </w:r>
          </w:p>
        </w:tc>
        <w:tc>
          <w:tcPr>
            <w:tcW w:w="658" w:type="pct"/>
            <w:tcMar>
              <w:top w:w="0" w:type="dxa"/>
              <w:left w:w="10" w:type="dxa"/>
              <w:bottom w:w="0" w:type="dxa"/>
              <w:right w:w="10" w:type="dxa"/>
            </w:tcMar>
            <w:vAlign w:val="center"/>
            <w:hideMark/>
          </w:tcPr>
          <w:p w:rsidR="00C60A14" w:rsidRPr="00F31396" w:rsidRDefault="00C60A14" w:rsidP="00B474E6">
            <w:pPr>
              <w:spacing w:after="0" w:line="240" w:lineRule="auto"/>
              <w:jc w:val="center"/>
              <w:rPr>
                <w:rFonts w:eastAsia="Times New Roman" w:cs="Times New Roman"/>
                <w:sz w:val="26"/>
                <w:szCs w:val="26"/>
              </w:rPr>
            </w:pPr>
            <w:r w:rsidRPr="00F31396">
              <w:rPr>
                <w:rFonts w:eastAsia="Times New Roman" w:cs="Times New Roman"/>
                <w:b/>
                <w:bCs/>
                <w:sz w:val="26"/>
                <w:szCs w:val="26"/>
              </w:rPr>
              <w:t>CHỦ TH</w:t>
            </w:r>
            <w:r w:rsidRPr="00F31396">
              <w:rPr>
                <w:rFonts w:eastAsia="Times New Roman" w:cs="Times New Roman"/>
                <w:b/>
                <w:bCs/>
                <w:sz w:val="26"/>
                <w:szCs w:val="26"/>
                <w:lang w:val="en-SG"/>
              </w:rPr>
              <w:t>Ể</w:t>
            </w:r>
            <w:r w:rsidRPr="00F31396">
              <w:rPr>
                <w:rFonts w:eastAsia="Times New Roman" w:cs="Times New Roman"/>
                <w:b/>
                <w:bCs/>
                <w:sz w:val="26"/>
                <w:szCs w:val="26"/>
              </w:rPr>
              <w:t> GÓP Ý</w:t>
            </w:r>
          </w:p>
        </w:tc>
        <w:tc>
          <w:tcPr>
            <w:tcW w:w="1672" w:type="pct"/>
            <w:tcMar>
              <w:top w:w="0" w:type="dxa"/>
              <w:left w:w="10" w:type="dxa"/>
              <w:bottom w:w="0" w:type="dxa"/>
              <w:right w:w="10" w:type="dxa"/>
            </w:tcMar>
            <w:vAlign w:val="center"/>
            <w:hideMark/>
          </w:tcPr>
          <w:p w:rsidR="00C60A14" w:rsidRPr="00F31396" w:rsidRDefault="00C60A14" w:rsidP="00B474E6">
            <w:pPr>
              <w:spacing w:after="0" w:line="240" w:lineRule="auto"/>
              <w:jc w:val="center"/>
              <w:rPr>
                <w:rFonts w:eastAsia="Times New Roman" w:cs="Times New Roman"/>
                <w:sz w:val="26"/>
                <w:szCs w:val="26"/>
              </w:rPr>
            </w:pPr>
            <w:r w:rsidRPr="00F31396">
              <w:rPr>
                <w:rFonts w:eastAsia="Times New Roman" w:cs="Times New Roman"/>
                <w:b/>
                <w:bCs/>
                <w:sz w:val="26"/>
                <w:szCs w:val="26"/>
              </w:rPr>
              <w:t>NỘI D</w:t>
            </w:r>
            <w:r w:rsidRPr="00F31396">
              <w:rPr>
                <w:rFonts w:eastAsia="Times New Roman" w:cs="Times New Roman"/>
                <w:b/>
                <w:bCs/>
                <w:sz w:val="26"/>
                <w:szCs w:val="26"/>
                <w:lang w:val="en-SG"/>
              </w:rPr>
              <w:t>U</w:t>
            </w:r>
            <w:r w:rsidRPr="00F31396">
              <w:rPr>
                <w:rFonts w:eastAsia="Times New Roman" w:cs="Times New Roman"/>
                <w:b/>
                <w:bCs/>
                <w:sz w:val="26"/>
                <w:szCs w:val="26"/>
              </w:rPr>
              <w:t>NG GÓP Ý</w:t>
            </w:r>
          </w:p>
        </w:tc>
        <w:tc>
          <w:tcPr>
            <w:tcW w:w="1659" w:type="pct"/>
            <w:tcMar>
              <w:top w:w="0" w:type="dxa"/>
              <w:left w:w="10" w:type="dxa"/>
              <w:bottom w:w="0" w:type="dxa"/>
              <w:right w:w="10" w:type="dxa"/>
            </w:tcMar>
            <w:vAlign w:val="center"/>
            <w:hideMark/>
          </w:tcPr>
          <w:p w:rsidR="00C60A14" w:rsidRPr="00F31396" w:rsidRDefault="00C60A14" w:rsidP="00B474E6">
            <w:pPr>
              <w:spacing w:after="0" w:line="240" w:lineRule="auto"/>
              <w:jc w:val="center"/>
              <w:rPr>
                <w:rFonts w:eastAsia="Times New Roman" w:cs="Times New Roman"/>
                <w:sz w:val="26"/>
                <w:szCs w:val="26"/>
              </w:rPr>
            </w:pPr>
            <w:r w:rsidRPr="00F31396">
              <w:rPr>
                <w:rFonts w:eastAsia="Times New Roman" w:cs="Times New Roman"/>
                <w:b/>
                <w:bCs/>
                <w:sz w:val="26"/>
                <w:szCs w:val="26"/>
              </w:rPr>
              <w:t>NỘI D</w:t>
            </w:r>
            <w:r w:rsidRPr="00F31396">
              <w:rPr>
                <w:rFonts w:eastAsia="Times New Roman" w:cs="Times New Roman"/>
                <w:b/>
                <w:bCs/>
                <w:sz w:val="26"/>
                <w:szCs w:val="26"/>
                <w:lang w:val="en-SG"/>
              </w:rPr>
              <w:t>U</w:t>
            </w:r>
            <w:r w:rsidRPr="00F31396">
              <w:rPr>
                <w:rFonts w:eastAsia="Times New Roman" w:cs="Times New Roman"/>
                <w:b/>
                <w:bCs/>
                <w:sz w:val="26"/>
                <w:szCs w:val="26"/>
              </w:rPr>
              <w:t>NG T</w:t>
            </w:r>
            <w:r w:rsidRPr="00F31396">
              <w:rPr>
                <w:rFonts w:eastAsia="Times New Roman" w:cs="Times New Roman"/>
                <w:b/>
                <w:bCs/>
                <w:sz w:val="26"/>
                <w:szCs w:val="26"/>
                <w:lang w:val="en-SG"/>
              </w:rPr>
              <w:t>IẾ</w:t>
            </w:r>
            <w:r w:rsidRPr="00F31396">
              <w:rPr>
                <w:rFonts w:eastAsia="Times New Roman" w:cs="Times New Roman"/>
                <w:b/>
                <w:bCs/>
                <w:sz w:val="26"/>
                <w:szCs w:val="26"/>
              </w:rPr>
              <w:t>P THU, GIẢI TRÌNH</w:t>
            </w:r>
          </w:p>
        </w:tc>
      </w:tr>
      <w:tr w:rsidR="00922B0D"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922B0D" w:rsidRPr="00F31396" w:rsidRDefault="00922B0D" w:rsidP="00B474E6">
            <w:pPr>
              <w:spacing w:after="0" w:line="240" w:lineRule="auto"/>
              <w:jc w:val="center"/>
              <w:rPr>
                <w:rFonts w:eastAsia="Times New Roman" w:cs="Times New Roman"/>
                <w:b/>
                <w:bCs/>
                <w:sz w:val="26"/>
                <w:szCs w:val="26"/>
              </w:rPr>
            </w:pPr>
          </w:p>
          <w:p w:rsidR="00922B0D" w:rsidRPr="00F31396" w:rsidRDefault="00922B0D" w:rsidP="00B474E6">
            <w:pPr>
              <w:spacing w:after="0" w:line="240" w:lineRule="auto"/>
              <w:jc w:val="center"/>
              <w:rPr>
                <w:rFonts w:eastAsia="Times New Roman" w:cs="Times New Roman"/>
                <w:b/>
                <w:bCs/>
                <w:sz w:val="26"/>
                <w:szCs w:val="26"/>
              </w:rPr>
            </w:pPr>
          </w:p>
          <w:p w:rsidR="00922B0D" w:rsidRPr="00F31396" w:rsidRDefault="00922B0D" w:rsidP="00B474E6">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và thể thức, kỹ thuật trình bày của dự thảo</w:t>
            </w:r>
          </w:p>
        </w:tc>
        <w:tc>
          <w:tcPr>
            <w:tcW w:w="658" w:type="pct"/>
            <w:vMerge w:val="restart"/>
            <w:tcMar>
              <w:top w:w="0" w:type="dxa"/>
              <w:left w:w="10" w:type="dxa"/>
              <w:bottom w:w="0" w:type="dxa"/>
              <w:right w:w="10" w:type="dxa"/>
            </w:tcMar>
            <w:vAlign w:val="center"/>
          </w:tcPr>
          <w:p w:rsidR="00922B0D" w:rsidRPr="00F31396" w:rsidRDefault="00922B0D" w:rsidP="00B474E6">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Tư pháp</w:t>
            </w:r>
          </w:p>
        </w:tc>
        <w:tc>
          <w:tcPr>
            <w:tcW w:w="1672" w:type="pct"/>
            <w:tcMar>
              <w:top w:w="0" w:type="dxa"/>
              <w:left w:w="10" w:type="dxa"/>
              <w:bottom w:w="0" w:type="dxa"/>
              <w:right w:w="10" w:type="dxa"/>
            </w:tcMar>
            <w:vAlign w:val="center"/>
          </w:tcPr>
          <w:p w:rsidR="00922B0D" w:rsidRPr="00F31396" w:rsidRDefault="00922B0D" w:rsidP="00E87D8A">
            <w:pPr>
              <w:spacing w:after="0" w:line="240" w:lineRule="auto"/>
              <w:jc w:val="both"/>
              <w:rPr>
                <w:rFonts w:eastAsia="Times New Roman" w:cs="Times New Roman"/>
                <w:bCs/>
                <w:sz w:val="26"/>
                <w:szCs w:val="26"/>
              </w:rPr>
            </w:pPr>
            <w:r w:rsidRPr="00F31396">
              <w:rPr>
                <w:rFonts w:eastAsia="Times New Roman" w:cs="Times New Roman"/>
                <w:bCs/>
                <w:sz w:val="26"/>
                <w:szCs w:val="26"/>
              </w:rPr>
              <w:t>- Về tên dự thảo, đề nghị cơ quan soạn thảo nghiên cứu, chỉnh sửa như sau:</w:t>
            </w:r>
          </w:p>
          <w:p w:rsidR="00922B0D" w:rsidRPr="00F31396" w:rsidRDefault="00922B0D" w:rsidP="00E87D8A">
            <w:pPr>
              <w:spacing w:after="0" w:line="240" w:lineRule="auto"/>
              <w:jc w:val="both"/>
              <w:rPr>
                <w:rFonts w:eastAsia="Times New Roman" w:cs="Times New Roman"/>
                <w:bCs/>
                <w:i/>
                <w:sz w:val="26"/>
                <w:szCs w:val="26"/>
              </w:rPr>
            </w:pPr>
            <w:r w:rsidRPr="00F31396">
              <w:rPr>
                <w:rFonts w:eastAsia="Times New Roman" w:cs="Times New Roman"/>
                <w:bCs/>
                <w:i/>
                <w:sz w:val="26"/>
                <w:szCs w:val="26"/>
              </w:rPr>
              <w:t>“Quyết định sửa đổi, bổ sung một số điều của Quy định phân công nhiệm vụ quản lý nhà nước về giá, thẩm định giá trên địa bàn tỉnh Ninh Bình ban hành kèm theo Quyết định số 84/2025/QĐ-UBND ngày 28 tháng 8 năm 2025 của Uỷ ban nhân dân tỉnh Ninh Bình”.</w:t>
            </w:r>
          </w:p>
          <w:p w:rsidR="00922B0D" w:rsidRPr="00F31396" w:rsidRDefault="00922B0D" w:rsidP="00E87D8A">
            <w:pPr>
              <w:spacing w:after="0" w:line="240" w:lineRule="auto"/>
              <w:jc w:val="both"/>
              <w:rPr>
                <w:rFonts w:eastAsia="Times New Roman" w:cs="Times New Roman"/>
                <w:bCs/>
                <w:sz w:val="26"/>
                <w:szCs w:val="26"/>
              </w:rPr>
            </w:pPr>
            <w:r w:rsidRPr="00F31396">
              <w:rPr>
                <w:rFonts w:eastAsia="Times New Roman" w:cs="Times New Roman"/>
                <w:bCs/>
                <w:sz w:val="26"/>
                <w:szCs w:val="26"/>
              </w:rPr>
              <w:t>- Tại phần căn cứ ban hành, đề nghị viện dẫn các căn cứ ban hành đúng theo quy định tại khoản 38 Điều 1 Nghị định số 187/2025/NĐ-CP như sau:</w:t>
            </w:r>
          </w:p>
          <w:p w:rsidR="00922B0D" w:rsidRPr="00F31396" w:rsidRDefault="00922B0D" w:rsidP="00E87D8A">
            <w:pPr>
              <w:spacing w:after="0" w:line="240" w:lineRule="auto"/>
              <w:jc w:val="both"/>
              <w:rPr>
                <w:rFonts w:eastAsia="Times New Roman" w:cs="Times New Roman"/>
                <w:bCs/>
                <w:i/>
                <w:sz w:val="26"/>
                <w:szCs w:val="26"/>
              </w:rPr>
            </w:pPr>
            <w:r w:rsidRPr="00F31396">
              <w:rPr>
                <w:rFonts w:eastAsia="Times New Roman" w:cs="Times New Roman"/>
                <w:bCs/>
                <w:i/>
                <w:sz w:val="26"/>
                <w:szCs w:val="26"/>
              </w:rPr>
              <w:t>“Căn cứ Nghị định số 85/2024/NĐ-CP quy định chi tiết một số điều của Luật Giá được sửa đổi, bổ sung bởi Nghị định số 128/2026/NĐ-CP;</w:t>
            </w:r>
          </w:p>
          <w:p w:rsidR="00922B0D" w:rsidRPr="00F31396" w:rsidRDefault="00922B0D" w:rsidP="00E87D8A">
            <w:pPr>
              <w:spacing w:after="0" w:line="240" w:lineRule="auto"/>
              <w:jc w:val="both"/>
              <w:rPr>
                <w:rFonts w:eastAsia="Times New Roman" w:cs="Times New Roman"/>
                <w:bCs/>
                <w:i/>
                <w:sz w:val="26"/>
                <w:szCs w:val="26"/>
              </w:rPr>
            </w:pPr>
            <w:r w:rsidRPr="00F31396">
              <w:rPr>
                <w:rFonts w:eastAsia="Times New Roman" w:cs="Times New Roman"/>
                <w:bCs/>
                <w:i/>
                <w:sz w:val="26"/>
                <w:szCs w:val="26"/>
              </w:rPr>
              <w:t>Căn cứ Thông tư số 29/2024/TT-BTC quy định về công tác tổng hợp, phân tích, dự báo giá thị trường và kinh phí bảo đảm cho công tác tổng hợp, phân tích, dự báo giá thị trường được sửa đổi, bổ sung bởi Thông tư số 44/2025/TT-BTC;”.</w:t>
            </w:r>
          </w:p>
          <w:p w:rsidR="00922B0D" w:rsidRPr="00F31396" w:rsidRDefault="00922B0D" w:rsidP="00E87D8A">
            <w:pPr>
              <w:spacing w:after="0" w:line="240" w:lineRule="auto"/>
              <w:jc w:val="both"/>
              <w:rPr>
                <w:rFonts w:eastAsia="Times New Roman" w:cs="Times New Roman"/>
                <w:bCs/>
                <w:i/>
                <w:sz w:val="26"/>
                <w:szCs w:val="26"/>
              </w:rPr>
            </w:pPr>
            <w:r w:rsidRPr="00F31396">
              <w:rPr>
                <w:rFonts w:eastAsia="Times New Roman" w:cs="Times New Roman"/>
                <w:bCs/>
                <w:sz w:val="26"/>
                <w:szCs w:val="26"/>
              </w:rPr>
              <w:t xml:space="preserve">- Tại đoạn cuối phần căn cứ ban hành, đề nghị chỉnh sửa như sau: </w:t>
            </w:r>
            <w:r w:rsidRPr="00F31396">
              <w:rPr>
                <w:rFonts w:eastAsia="Times New Roman" w:cs="Times New Roman"/>
                <w:bCs/>
                <w:i/>
                <w:sz w:val="26"/>
                <w:szCs w:val="26"/>
              </w:rPr>
              <w:t xml:space="preserve">“Uỷ ban nhân dân ban hành Quyết định sửa đổi, bổ sung một số điều của Quy định phân công nhiệm vụ quản lý nhà nước về giá, thẩm định giá trên địa bàn tỉnh Ninh Bình ban hành kèm theo Quyết </w:t>
            </w:r>
            <w:r w:rsidRPr="00F31396">
              <w:rPr>
                <w:rFonts w:eastAsia="Times New Roman" w:cs="Times New Roman"/>
                <w:bCs/>
                <w:i/>
                <w:sz w:val="26"/>
                <w:szCs w:val="26"/>
              </w:rPr>
              <w:lastRenderedPageBreak/>
              <w:t>định số 84/2025/QĐ-UBND ngày 28 tháng 8 năm 2025 của Uỷ ban nhân dân tỉnh Ninh Bình.”</w:t>
            </w:r>
          </w:p>
        </w:tc>
        <w:tc>
          <w:tcPr>
            <w:tcW w:w="1659" w:type="pct"/>
            <w:tcMar>
              <w:top w:w="0" w:type="dxa"/>
              <w:left w:w="10" w:type="dxa"/>
              <w:bottom w:w="0" w:type="dxa"/>
              <w:right w:w="10" w:type="dxa"/>
            </w:tcMar>
            <w:vAlign w:val="center"/>
          </w:tcPr>
          <w:p w:rsidR="00413F2A" w:rsidRPr="00F31396" w:rsidRDefault="00EC7268" w:rsidP="00C23F45">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t</w:t>
            </w:r>
            <w:r w:rsidR="00413F2A" w:rsidRPr="00F31396">
              <w:rPr>
                <w:rFonts w:eastAsia="Times New Roman" w:cs="Times New Roman"/>
                <w:bCs/>
                <w:sz w:val="26"/>
                <w:szCs w:val="26"/>
              </w:rPr>
              <w:t>iếp thu ý kiến và đã chỉnh sửa dự thảo Quyết định</w:t>
            </w:r>
          </w:p>
          <w:p w:rsidR="00922B0D" w:rsidRPr="00F31396" w:rsidRDefault="00922B0D" w:rsidP="00B474E6">
            <w:pPr>
              <w:spacing w:after="0" w:line="240" w:lineRule="auto"/>
              <w:jc w:val="center"/>
              <w:rPr>
                <w:rFonts w:eastAsia="Times New Roman" w:cs="Times New Roman"/>
                <w:bCs/>
                <w:sz w:val="26"/>
                <w:szCs w:val="26"/>
              </w:rPr>
            </w:pPr>
          </w:p>
          <w:p w:rsidR="00922B0D" w:rsidRPr="00F31396" w:rsidRDefault="00922B0D" w:rsidP="00B474E6">
            <w:pPr>
              <w:spacing w:after="0" w:line="240" w:lineRule="auto"/>
              <w:jc w:val="center"/>
              <w:rPr>
                <w:rFonts w:eastAsia="Times New Roman" w:cs="Times New Roman"/>
                <w:bCs/>
                <w:sz w:val="26"/>
                <w:szCs w:val="26"/>
              </w:rPr>
            </w:pPr>
          </w:p>
        </w:tc>
      </w:tr>
      <w:tr w:rsidR="00922B0D" w:rsidRPr="00F31396" w:rsidTr="00DB1AC3">
        <w:trPr>
          <w:trHeight w:val="20"/>
          <w:tblCellSpacing w:w="0" w:type="dxa"/>
          <w:jc w:val="center"/>
        </w:trPr>
        <w:tc>
          <w:tcPr>
            <w:tcW w:w="1011" w:type="pct"/>
            <w:vMerge/>
            <w:tcMar>
              <w:top w:w="0" w:type="dxa"/>
              <w:left w:w="10" w:type="dxa"/>
              <w:bottom w:w="0" w:type="dxa"/>
              <w:right w:w="10" w:type="dxa"/>
            </w:tcMar>
            <w:vAlign w:val="center"/>
          </w:tcPr>
          <w:p w:rsidR="00922B0D" w:rsidRPr="00F31396" w:rsidRDefault="00922B0D" w:rsidP="00B474E6">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22B0D" w:rsidRPr="00F31396" w:rsidRDefault="00922B0D"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t>- Tại khoản 2 Điều 2 dự thảo, đề nghị chọn phương án 2 vì các lý do sau:</w:t>
            </w:r>
          </w:p>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t>Khoản 3 Điều 1 Luật sửa đổi, bổ sung một số điều của Luật Giá số 140/2025/QH15 quy định:</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“3. Sửa đổi, bổ sung một số mục tại Phụ lục số 02 Danh mục hàng hóa, dịch vụ do Nhà nước định giá như sau:</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a) Sửa đổi, bổ sung các mục số 7, 8, 14, 16, 17, 19, 20, 21, 26, 27, 37 và 42 như sau:</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Dịch vụ thu gom, vận chuyển, xử lý chất thải rắn sinh hoạt và dịch vụ vệ sinh công cộng: Ủy ban nhân dân cấp tỉnh định giá cụ thể hoặc phân cấp cho Ủy ban nhân dân cấp xã định giá cụ thể theo tình hình thực tế tại địa phương đối với cơ quan, tổ chức, cơ sở sản xuất, kinh doanh, dịch vụ, khu sản xuất, kinh doanh, dịch vụ tập trung,....</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Dịch vụ sử dụng diện tích bán hàng tại chợ được đầu tư từ nguồn vốn nhà nước: Ủy ban nhân dân cấp tỉnh định giá cụ thể hoặc phân cấp cho Ủy ban nhân dân cấp xã định giá cụ thể theo tình hình thực tế tại địa phương (trừ trường hợp thực hiện theo quy định của pháp luật về đấu giá).”</w:t>
            </w:r>
          </w:p>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t>- Tại khoản 2 Điều 7 dự thảo, đề nghị chọn phương án 2 vì đã được quy định tại Điều 2 dự thảo.</w:t>
            </w:r>
          </w:p>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 Tại Điều 8 dự thảo, đề nghị chọn phương án 2 vì các lý do sau:</w:t>
            </w:r>
          </w:p>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t>Khoản 3 Điều 1 Luật sửa đổi, bổ sung một số điều của Luật Giá số 140/2025/QH15 quy định:</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“3. Sửa đổi, bổ sung một số mục tại Phụ lục số 02 Danh mục hàng hóa, dịch vụ do Nhà nước định giá như sau:</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a) Sửa đổi, bổ sung các mục số 7, 8, 14, 16, 17, 19, 20, 21, 26, 27, 37 và 42 như sau:</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Sản phẩm, dịch vụ công (dịch vụ sự nghiệp công và sản phẩm, dịch vụ công ích) trong danh mục được cấp có thẩm quyền ban hành, sử dụng ngân sách nhà nước từ nguồn chi thường xuyên và thuộc thẩm quyền đặt hàng của cơ quan, tổ chức ở địa phương: Ủy ban nhân dân cấp tỉnh định giá cụ thể;</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Dịch vụ thu gom, vận chuyển, xử lý chất thải rắn sinh hoạt và dịch vụ vệ sinh công cộng: Ủy ban nhân dân cấp tỉnh định giá tối đa áp dụng đối với chủ đầu tư, cơ sở cung cấp dịch vụ thu gom, vận chuyển và xử lý chất thải rắn sinh hoạt và dịch vụ vệ sinh công cộng (trừ trường hợp thực hiện theo quy định của pháp luật về đấu thầu);</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b) Bổ sung mục số 43 và mục số 44 vào sau mục số 42 như sau:</w:t>
            </w:r>
          </w:p>
          <w:p w:rsidR="00922B0D" w:rsidRPr="00F31396" w:rsidRDefault="00922B0D" w:rsidP="00922B0D">
            <w:pPr>
              <w:spacing w:after="0" w:line="240" w:lineRule="auto"/>
              <w:jc w:val="both"/>
              <w:rPr>
                <w:rFonts w:eastAsia="Times New Roman" w:cs="Times New Roman"/>
                <w:bCs/>
                <w:i/>
                <w:sz w:val="26"/>
                <w:szCs w:val="26"/>
              </w:rPr>
            </w:pPr>
            <w:r w:rsidRPr="00F31396">
              <w:rPr>
                <w:rFonts w:eastAsia="Times New Roman" w:cs="Times New Roman"/>
                <w:bCs/>
                <w:i/>
                <w:sz w:val="26"/>
                <w:szCs w:val="26"/>
              </w:rPr>
              <w:t xml:space="preserve">Dịch vụ sử dụng hạ tầng trong khu công nghiệp, khu kinh tế, khu công nghệ số tập trung, khu công nghệ cao và cụm công nghiệp đầu tư từ nguồn vốn ngân sách nhà </w:t>
            </w:r>
            <w:r w:rsidRPr="00F31396">
              <w:rPr>
                <w:rFonts w:eastAsia="Times New Roman" w:cs="Times New Roman"/>
                <w:bCs/>
                <w:i/>
                <w:sz w:val="26"/>
                <w:szCs w:val="26"/>
              </w:rPr>
              <w:lastRenderedPageBreak/>
              <w:t>nước: Ủy ban nhân dân cấp tỉnh định giá cụ thể.”</w:t>
            </w:r>
          </w:p>
          <w:p w:rsidR="00922B0D" w:rsidRPr="00F31396" w:rsidRDefault="00922B0D" w:rsidP="00E87D8A">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Mục số 29 Phụ lục 02 ban hành kèm theo Luật Giá số 16/2023/QH15 quy định: </w:t>
            </w:r>
            <w:r w:rsidRPr="00F31396">
              <w:rPr>
                <w:rFonts w:eastAsia="Times New Roman" w:cs="Times New Roman"/>
                <w:bCs/>
                <w:i/>
                <w:sz w:val="26"/>
                <w:szCs w:val="26"/>
              </w:rPr>
              <w:t>“Dịch vụ sự nghiệp công sử dụng ngân sách nhà nước tính giá theo lộ trình</w:t>
            </w:r>
            <w:r w:rsidRPr="00F31396">
              <w:rPr>
                <w:rFonts w:eastAsia="Times New Roman" w:cs="Times New Roman"/>
                <w:bCs/>
                <w:sz w:val="26"/>
                <w:szCs w:val="26"/>
              </w:rPr>
              <w:t xml:space="preserve"> </w:t>
            </w:r>
            <w:r w:rsidRPr="00F31396">
              <w:rPr>
                <w:rFonts w:eastAsia="Times New Roman" w:cs="Times New Roman"/>
                <w:bCs/>
                <w:i/>
                <w:sz w:val="26"/>
                <w:szCs w:val="26"/>
              </w:rPr>
              <w:t>thu của người sử dụng dịch vụ: Các Bộ, cơ quan ngang Bộ, Ủy ban nhân dân cấp</w:t>
            </w:r>
            <w:r w:rsidRPr="00F31396">
              <w:rPr>
                <w:rFonts w:eastAsia="Times New Roman" w:cs="Times New Roman"/>
                <w:bCs/>
                <w:sz w:val="26"/>
                <w:szCs w:val="26"/>
              </w:rPr>
              <w:t xml:space="preserve"> </w:t>
            </w:r>
            <w:r w:rsidRPr="00F31396">
              <w:rPr>
                <w:rFonts w:eastAsia="Times New Roman" w:cs="Times New Roman"/>
                <w:bCs/>
                <w:i/>
                <w:sz w:val="26"/>
                <w:szCs w:val="26"/>
              </w:rPr>
              <w:t>tỉnh theo lĩnh vực định giá khung giá, giá tối đa, giá cụ thể tùy dịch vụ.”</w:t>
            </w:r>
          </w:p>
        </w:tc>
        <w:tc>
          <w:tcPr>
            <w:tcW w:w="1659" w:type="pct"/>
            <w:tcMar>
              <w:top w:w="0" w:type="dxa"/>
              <w:left w:w="10" w:type="dxa"/>
              <w:bottom w:w="0" w:type="dxa"/>
              <w:right w:w="10" w:type="dxa"/>
            </w:tcMar>
            <w:vAlign w:val="center"/>
          </w:tcPr>
          <w:p w:rsidR="00297BAA" w:rsidRPr="00F31396" w:rsidRDefault="003F2385" w:rsidP="00297BAA">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đề xuất lựa chọn phương án 1</w:t>
            </w:r>
            <w:r w:rsidR="007734A8" w:rsidRPr="00F31396">
              <w:rPr>
                <w:rFonts w:eastAsia="Times New Roman" w:cs="Times New Roman"/>
                <w:bCs/>
                <w:sz w:val="26"/>
                <w:szCs w:val="26"/>
              </w:rPr>
              <w:t xml:space="preserve"> tại Điều 2, Điều 7, Điều 8 của </w:t>
            </w:r>
            <w:r w:rsidR="002D1C23" w:rsidRPr="00F31396">
              <w:rPr>
                <w:rFonts w:eastAsia="Times New Roman" w:cs="Times New Roman"/>
                <w:bCs/>
                <w:sz w:val="26"/>
                <w:szCs w:val="26"/>
              </w:rPr>
              <w:t xml:space="preserve">Dự thảo </w:t>
            </w:r>
            <w:r w:rsidR="007734A8" w:rsidRPr="00F31396">
              <w:rPr>
                <w:rFonts w:eastAsia="Times New Roman" w:cs="Times New Roman"/>
                <w:bCs/>
                <w:sz w:val="26"/>
                <w:szCs w:val="26"/>
              </w:rPr>
              <w:t>Quyết định</w:t>
            </w:r>
            <w:r w:rsidRPr="00F31396">
              <w:rPr>
                <w:rFonts w:eastAsia="Times New Roman" w:cs="Times New Roman"/>
                <w:bCs/>
                <w:sz w:val="26"/>
                <w:szCs w:val="26"/>
              </w:rPr>
              <w:t>.</w:t>
            </w:r>
          </w:p>
          <w:p w:rsidR="004E424A" w:rsidRPr="00F31396" w:rsidRDefault="003F2385" w:rsidP="00297BAA">
            <w:pPr>
              <w:spacing w:after="0" w:line="240" w:lineRule="auto"/>
              <w:rPr>
                <w:rFonts w:eastAsia="Times New Roman" w:cs="Times New Roman"/>
                <w:bCs/>
                <w:sz w:val="26"/>
                <w:szCs w:val="26"/>
              </w:rPr>
            </w:pPr>
            <w:r w:rsidRPr="00F31396">
              <w:rPr>
                <w:rFonts w:eastAsia="Times New Roman" w:cs="Times New Roman"/>
                <w:bCs/>
                <w:sz w:val="26"/>
                <w:szCs w:val="26"/>
              </w:rPr>
              <w:t>Lý do:</w:t>
            </w:r>
            <w:r w:rsidR="00297BAA" w:rsidRPr="00F31396">
              <w:rPr>
                <w:rFonts w:eastAsia="Times New Roman" w:cs="Times New Roman"/>
                <w:bCs/>
                <w:sz w:val="26"/>
                <w:szCs w:val="26"/>
              </w:rPr>
              <w:t xml:space="preserve"> </w:t>
            </w:r>
          </w:p>
          <w:p w:rsidR="004E424A" w:rsidRPr="00F31396" w:rsidRDefault="004E424A" w:rsidP="004E424A">
            <w:pPr>
              <w:spacing w:after="0" w:line="240" w:lineRule="auto"/>
              <w:jc w:val="both"/>
              <w:rPr>
                <w:rFonts w:eastAsia="Times New Roman" w:cs="Times New Roman"/>
                <w:bCs/>
                <w:sz w:val="26"/>
                <w:szCs w:val="26"/>
              </w:rPr>
            </w:pPr>
            <w:r w:rsidRPr="00F31396">
              <w:rPr>
                <w:rFonts w:eastAsia="Times New Roman" w:cs="Times New Roman"/>
                <w:bCs/>
                <w:sz w:val="26"/>
                <w:szCs w:val="26"/>
              </w:rPr>
              <w:t>1. Tại khoản 3 Điều 1 Luật sửa đổi, bổ sung một số điều của Luật Giá số 140/2025/QH15 quy định:</w:t>
            </w:r>
          </w:p>
          <w:p w:rsidR="004E424A" w:rsidRPr="00F31396" w:rsidRDefault="004E424A" w:rsidP="004E424A">
            <w:pPr>
              <w:spacing w:after="0" w:line="240" w:lineRule="auto"/>
              <w:jc w:val="both"/>
              <w:rPr>
                <w:rFonts w:eastAsia="Times New Roman" w:cs="Times New Roman"/>
                <w:bCs/>
                <w:i/>
                <w:sz w:val="26"/>
                <w:szCs w:val="26"/>
              </w:rPr>
            </w:pPr>
            <w:r w:rsidRPr="00F31396">
              <w:rPr>
                <w:rFonts w:eastAsia="Times New Roman" w:cs="Times New Roman"/>
                <w:bCs/>
                <w:i/>
                <w:sz w:val="26"/>
                <w:szCs w:val="26"/>
              </w:rPr>
              <w:t>“3. Sửa đổi, bổ sung một số mục tại Phụ lục số 02 Danh mục hàng hóa, dịch vụ do Nhà nước định giá như sau:</w:t>
            </w:r>
          </w:p>
          <w:p w:rsidR="004E424A" w:rsidRPr="00F31396" w:rsidRDefault="004E424A" w:rsidP="004E424A">
            <w:pPr>
              <w:spacing w:after="0" w:line="240" w:lineRule="auto"/>
              <w:jc w:val="both"/>
              <w:rPr>
                <w:rFonts w:eastAsia="Times New Roman" w:cs="Times New Roman"/>
                <w:bCs/>
                <w:i/>
                <w:sz w:val="26"/>
                <w:szCs w:val="26"/>
              </w:rPr>
            </w:pPr>
            <w:r w:rsidRPr="00F31396">
              <w:rPr>
                <w:rFonts w:eastAsia="Times New Roman" w:cs="Times New Roman"/>
                <w:bCs/>
                <w:i/>
                <w:sz w:val="26"/>
                <w:szCs w:val="26"/>
              </w:rPr>
              <w:t>a) Sửa đổi, bổ sung các mục số 7, 8, 14, 16, 17, 19, 20, 21, 26, 27, 37 và 42 như sau:</w:t>
            </w:r>
          </w:p>
          <w:p w:rsidR="004E424A" w:rsidRPr="00F31396" w:rsidRDefault="004E424A" w:rsidP="004E424A">
            <w:pPr>
              <w:spacing w:after="0" w:line="240" w:lineRule="auto"/>
              <w:jc w:val="both"/>
              <w:rPr>
                <w:rFonts w:eastAsia="Times New Roman" w:cs="Times New Roman"/>
                <w:bCs/>
                <w:i/>
                <w:sz w:val="26"/>
                <w:szCs w:val="26"/>
              </w:rPr>
            </w:pPr>
            <w:r w:rsidRPr="00F31396">
              <w:rPr>
                <w:rFonts w:eastAsia="Times New Roman" w:cs="Times New Roman"/>
                <w:bCs/>
                <w:i/>
                <w:sz w:val="26"/>
                <w:szCs w:val="26"/>
              </w:rPr>
              <w:t xml:space="preserve">Dịch vụ thu gom, vận chuyển, xử lý chất thải rắn sinh hoạt và dịch vụ vệ sinh công cộng: </w:t>
            </w:r>
            <w:r w:rsidRPr="00F31396">
              <w:rPr>
                <w:rFonts w:eastAsia="Times New Roman" w:cs="Times New Roman"/>
                <w:bCs/>
                <w:i/>
                <w:sz w:val="26"/>
                <w:szCs w:val="26"/>
                <w:u w:val="single"/>
              </w:rPr>
              <w:t>Ủy ban nhân dân cấp tỉnh định giá cụ thể hoặc phân cấp cho Ủy ban nhân dân cấp xã định giá cụ thể</w:t>
            </w:r>
            <w:r w:rsidRPr="00F31396">
              <w:rPr>
                <w:rFonts w:eastAsia="Times New Roman" w:cs="Times New Roman"/>
                <w:bCs/>
                <w:i/>
                <w:sz w:val="26"/>
                <w:szCs w:val="26"/>
              </w:rPr>
              <w:t xml:space="preserve"> theo tình hình thực tế tại địa phương đối với cơ quan, tổ chức, cơ sở sản xuất, kinh doanh, dịch vụ, khu sản xuất, kinh doanh, dịch vụ tập trung,....</w:t>
            </w:r>
          </w:p>
          <w:p w:rsidR="004E424A" w:rsidRPr="00F31396" w:rsidRDefault="004E424A" w:rsidP="004E424A">
            <w:pPr>
              <w:spacing w:after="0" w:line="240" w:lineRule="auto"/>
              <w:rPr>
                <w:rFonts w:eastAsia="Times New Roman" w:cs="Times New Roman"/>
                <w:bCs/>
                <w:i/>
                <w:sz w:val="26"/>
                <w:szCs w:val="26"/>
              </w:rPr>
            </w:pPr>
            <w:r w:rsidRPr="00F31396">
              <w:rPr>
                <w:rFonts w:eastAsia="Times New Roman" w:cs="Times New Roman"/>
                <w:bCs/>
                <w:i/>
                <w:sz w:val="26"/>
                <w:szCs w:val="26"/>
              </w:rPr>
              <w:t>Dịch vụ sử dụng diện tích bán hàng tại chợ được đầu tư từ nguồn vốn nhà nước: Ủy ban nhân dân cấp tỉnh định giá cụ thể hoặc phân cấp cho Ủy ban nhân dân cấp xã định giá cụ thể theo tình hình thực tế tại địa phương (trừ trường hợp thực hiện theo quy định của pháp luật về đấu giá).”</w:t>
            </w:r>
          </w:p>
          <w:p w:rsidR="004E424A" w:rsidRPr="00F31396" w:rsidRDefault="004E424A" w:rsidP="004E424A">
            <w:pPr>
              <w:spacing w:after="0" w:line="240" w:lineRule="auto"/>
              <w:rPr>
                <w:rFonts w:eastAsia="Times New Roman" w:cs="Times New Roman"/>
                <w:bCs/>
                <w:sz w:val="26"/>
                <w:szCs w:val="26"/>
              </w:rPr>
            </w:pPr>
            <w:r w:rsidRPr="00F31396">
              <w:rPr>
                <w:rFonts w:eastAsia="Times New Roman" w:cs="Times New Roman"/>
                <w:bCs/>
                <w:sz w:val="26"/>
                <w:szCs w:val="26"/>
              </w:rPr>
              <w:t xml:space="preserve">Vậy, nội dung này Ủy ban nhân dân cấp tỉnh định giá cụ thể (theo Phương án 1) </w:t>
            </w:r>
            <w:r w:rsidRPr="00F31396">
              <w:rPr>
                <w:rFonts w:eastAsia="Times New Roman" w:cs="Times New Roman"/>
                <w:bCs/>
                <w:sz w:val="26"/>
                <w:szCs w:val="26"/>
              </w:rPr>
              <w:lastRenderedPageBreak/>
              <w:t>hoặc Ủy ban nhân dân cấp tỉnh phân cấp cho Ủy ban nhân dân cấp xã định giá cụ thể (theo Phương án 2)</w:t>
            </w:r>
          </w:p>
          <w:p w:rsidR="00922B0D" w:rsidRPr="00F31396" w:rsidRDefault="00C73B64" w:rsidP="00297BAA">
            <w:pPr>
              <w:spacing w:after="0" w:line="240" w:lineRule="auto"/>
              <w:rPr>
                <w:rFonts w:eastAsia="Times New Roman" w:cs="Times New Roman"/>
                <w:sz w:val="26"/>
                <w:szCs w:val="26"/>
                <w:lang w:val="en-SG"/>
              </w:rPr>
            </w:pPr>
            <w:r w:rsidRPr="00F31396">
              <w:rPr>
                <w:rFonts w:eastAsia="Times New Roman" w:cs="Times New Roman"/>
                <w:bCs/>
                <w:sz w:val="26"/>
                <w:szCs w:val="26"/>
              </w:rPr>
              <w:t>2</w:t>
            </w:r>
            <w:r w:rsidR="004E424A" w:rsidRPr="00F31396">
              <w:rPr>
                <w:rFonts w:eastAsia="Times New Roman" w:cs="Times New Roman"/>
                <w:bCs/>
                <w:sz w:val="26"/>
                <w:szCs w:val="26"/>
              </w:rPr>
              <w:t xml:space="preserve">. </w:t>
            </w:r>
            <w:r w:rsidR="00297BAA" w:rsidRPr="00F31396">
              <w:rPr>
                <w:rFonts w:eastAsia="Times New Roman" w:cs="Times New Roman"/>
                <w:sz w:val="26"/>
                <w:szCs w:val="26"/>
                <w:lang w:val="en-SG"/>
              </w:rPr>
              <w:t>83/135 cơ quan, đơn vị tham gia ý kiến lựa chọn Phương án 1 của Dự thảo</w:t>
            </w:r>
            <w:r w:rsidR="00146C55" w:rsidRPr="00F31396">
              <w:rPr>
                <w:rFonts w:eastAsia="Times New Roman" w:cs="Times New Roman"/>
                <w:sz w:val="26"/>
                <w:szCs w:val="26"/>
                <w:lang w:val="en-SG"/>
              </w:rPr>
              <w:t xml:space="preserve"> </w:t>
            </w:r>
            <w:r w:rsidR="003B033B" w:rsidRPr="00F31396">
              <w:rPr>
                <w:rFonts w:eastAsia="Times New Roman" w:cs="Times New Roman"/>
                <w:sz w:val="26"/>
                <w:szCs w:val="26"/>
                <w:lang w:val="en-SG"/>
              </w:rPr>
              <w:t>do:</w:t>
            </w:r>
          </w:p>
          <w:p w:rsidR="003B033B" w:rsidRPr="00F31396" w:rsidRDefault="003B033B" w:rsidP="003B033B">
            <w:pPr>
              <w:spacing w:after="0" w:line="240" w:lineRule="auto"/>
              <w:rPr>
                <w:rFonts w:cs="Times New Roman"/>
                <w:sz w:val="26"/>
                <w:szCs w:val="26"/>
              </w:rPr>
            </w:pPr>
            <w:r w:rsidRPr="00F31396">
              <w:rPr>
                <w:rFonts w:cs="Times New Roman"/>
                <w:sz w:val="26"/>
                <w:szCs w:val="26"/>
              </w:rPr>
              <w:t>- Việc xác định giá dịch vụ thu gom, vận chuyển, xử lý chất thải rắn sinh hoạt có liên quan đến nhiều yếu tố về phương thức tổ chức thu gom, khối lượng chất thải phát sinh, cự ly và chi phí vận chuyển, phương thức và chi phí xử lý, đơn vị cung ứng dịch vụ và các điều kiện thực tế khác. Do đó, việc xây dựng và thẩm định phương án giá đòi hỏi phải có cơ sở dữ liệu, phương pháp tính toán và chuyên môn phù hợp.</w:t>
            </w:r>
          </w:p>
          <w:p w:rsidR="003B033B" w:rsidRPr="00F31396" w:rsidRDefault="003B033B" w:rsidP="003B033B">
            <w:pPr>
              <w:spacing w:after="0" w:line="240" w:lineRule="auto"/>
              <w:rPr>
                <w:rFonts w:cs="Times New Roman"/>
                <w:sz w:val="26"/>
                <w:szCs w:val="26"/>
              </w:rPr>
            </w:pPr>
            <w:r w:rsidRPr="00F31396">
              <w:rPr>
                <w:rFonts w:cs="Times New Roman"/>
                <w:sz w:val="26"/>
                <w:szCs w:val="26"/>
              </w:rPr>
              <w:t>- Hoạt động thu gom, vận chuyển và xử lý chất thải rắn sinh hoạt trên thực tế có thể liên quan đến nhiều địa bàn, đơn vị cung ứng dịch vụ và cơ sở xử lý; việc xác định giá thống nhất ở cấp tỉnh sẽ thuận lợi hơn trong việc bảo đảm tính đồng bộ về phương pháp xác định giá, hạn chế chênh lệch không hợp lý về mức giá giữa các địa bàn có điều kiện tương đồng.</w:t>
            </w:r>
          </w:p>
          <w:p w:rsidR="003B033B" w:rsidRPr="00F31396" w:rsidRDefault="003B033B" w:rsidP="003B033B">
            <w:pPr>
              <w:spacing w:after="0" w:line="240" w:lineRule="auto"/>
              <w:rPr>
                <w:rFonts w:cs="Times New Roman"/>
                <w:sz w:val="26"/>
                <w:szCs w:val="26"/>
              </w:rPr>
            </w:pPr>
            <w:r w:rsidRPr="00F31396">
              <w:rPr>
                <w:rFonts w:cs="Times New Roman"/>
                <w:sz w:val="26"/>
                <w:szCs w:val="26"/>
              </w:rPr>
              <w:t xml:space="preserve">- Việc phân cấp định giá cụ thể cho UBND cấp xã sẽ làm phát sinh thêm trách nhiệm trong việc tổ chức thẩm định phương án giá, xem xét và ban hành văn bản định giá. Trong khi đó, đội ngũ chuyên môn cấp xã hiện đang thực hiện nhiều nhiệm vụ quản lý nhà nước trên các lĩnh vực; việc tiếp tục thực hiện thống nhất việc định giá ở cấp </w:t>
            </w:r>
            <w:r w:rsidRPr="00F31396">
              <w:rPr>
                <w:rFonts w:cs="Times New Roman"/>
                <w:sz w:val="26"/>
                <w:szCs w:val="26"/>
              </w:rPr>
              <w:lastRenderedPageBreak/>
              <w:t>tỉnh sẽ thuận lợi hơn trong giai đoạn hiện nay, đồng thời bảo đảm tính chuyên môn, thống nhất và khả thi trong quá trình tổ chức thực hiện.</w:t>
            </w:r>
          </w:p>
          <w:p w:rsidR="003B033B" w:rsidRPr="00F31396" w:rsidRDefault="003B033B" w:rsidP="00297BAA">
            <w:pPr>
              <w:spacing w:after="0" w:line="240" w:lineRule="auto"/>
              <w:rPr>
                <w:rFonts w:eastAsia="Times New Roman" w:cs="Times New Roman"/>
                <w:bCs/>
                <w:sz w:val="26"/>
                <w:szCs w:val="26"/>
              </w:rPr>
            </w:pPr>
          </w:p>
        </w:tc>
      </w:tr>
      <w:tr w:rsidR="00922B0D" w:rsidRPr="00F31396" w:rsidTr="00DB1AC3">
        <w:trPr>
          <w:trHeight w:val="20"/>
          <w:tblCellSpacing w:w="0" w:type="dxa"/>
          <w:jc w:val="center"/>
        </w:trPr>
        <w:tc>
          <w:tcPr>
            <w:tcW w:w="1011" w:type="pct"/>
            <w:vMerge/>
            <w:tcMar>
              <w:top w:w="0" w:type="dxa"/>
              <w:left w:w="10" w:type="dxa"/>
              <w:bottom w:w="0" w:type="dxa"/>
              <w:right w:w="10" w:type="dxa"/>
            </w:tcMar>
            <w:vAlign w:val="center"/>
          </w:tcPr>
          <w:p w:rsidR="00922B0D" w:rsidRPr="00F31396" w:rsidRDefault="00922B0D" w:rsidP="00B474E6">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22B0D" w:rsidRPr="00F31396" w:rsidRDefault="00922B0D"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Tại khoản 1 Điều 9 dự thảo, đề nghị bổ sung cụm từ </w:t>
            </w:r>
            <w:r w:rsidRPr="00F31396">
              <w:rPr>
                <w:rFonts w:eastAsia="Times New Roman" w:cs="Times New Roman"/>
                <w:bCs/>
                <w:i/>
                <w:sz w:val="26"/>
                <w:szCs w:val="26"/>
              </w:rPr>
              <w:t>“thi hành”</w:t>
            </w:r>
            <w:r w:rsidRPr="00F31396">
              <w:rPr>
                <w:rFonts w:eastAsia="Times New Roman" w:cs="Times New Roman"/>
                <w:bCs/>
                <w:sz w:val="26"/>
                <w:szCs w:val="26"/>
              </w:rPr>
              <w:t xml:space="preserve"> sau cụm từ </w:t>
            </w:r>
            <w:r w:rsidRPr="00F31396">
              <w:rPr>
                <w:rFonts w:eastAsia="Times New Roman" w:cs="Times New Roman"/>
                <w:bCs/>
                <w:i/>
                <w:sz w:val="26"/>
                <w:szCs w:val="26"/>
              </w:rPr>
              <w:t>“có hiệu lực”.</w:t>
            </w:r>
          </w:p>
          <w:p w:rsidR="00922B0D" w:rsidRPr="00F31396" w:rsidRDefault="00922B0D" w:rsidP="00922B0D">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Tại phần nơi nhận, đề nghị chỉnh sửa </w:t>
            </w:r>
            <w:r w:rsidRPr="00F31396">
              <w:rPr>
                <w:rFonts w:eastAsia="Times New Roman" w:cs="Times New Roman"/>
                <w:bCs/>
                <w:i/>
                <w:sz w:val="26"/>
                <w:szCs w:val="26"/>
              </w:rPr>
              <w:t xml:space="preserve">“Như khoản 2 Điều 3” </w:t>
            </w:r>
            <w:r w:rsidRPr="00F31396">
              <w:rPr>
                <w:rFonts w:eastAsia="Times New Roman" w:cs="Times New Roman"/>
                <w:bCs/>
                <w:sz w:val="26"/>
                <w:szCs w:val="26"/>
              </w:rPr>
              <w:t xml:space="preserve">thành </w:t>
            </w:r>
            <w:r w:rsidRPr="00F31396">
              <w:rPr>
                <w:rFonts w:eastAsia="Times New Roman" w:cs="Times New Roman"/>
                <w:bCs/>
                <w:i/>
                <w:sz w:val="26"/>
                <w:szCs w:val="26"/>
              </w:rPr>
              <w:t>“Như Điều 9;”</w:t>
            </w:r>
            <w:r w:rsidRPr="00F31396">
              <w:rPr>
                <w:rFonts w:eastAsia="Times New Roman" w:cs="Times New Roman"/>
                <w:bCs/>
                <w:sz w:val="26"/>
                <w:szCs w:val="26"/>
              </w:rPr>
              <w:t xml:space="preserve"> và bỏ </w:t>
            </w:r>
            <w:r w:rsidRPr="00F31396">
              <w:rPr>
                <w:rFonts w:eastAsia="Times New Roman" w:cs="Times New Roman"/>
                <w:bCs/>
                <w:i/>
                <w:sz w:val="26"/>
                <w:szCs w:val="26"/>
              </w:rPr>
              <w:t>“Cổng thông tin điện tử tỉnh;”</w:t>
            </w:r>
          </w:p>
        </w:tc>
        <w:tc>
          <w:tcPr>
            <w:tcW w:w="1659" w:type="pct"/>
            <w:tcMar>
              <w:top w:w="0" w:type="dxa"/>
              <w:left w:w="10" w:type="dxa"/>
              <w:bottom w:w="0" w:type="dxa"/>
              <w:right w:w="10" w:type="dxa"/>
            </w:tcMar>
            <w:vAlign w:val="center"/>
          </w:tcPr>
          <w:p w:rsidR="00EC7268" w:rsidRPr="00F31396" w:rsidRDefault="00EC7268" w:rsidP="00C23F45">
            <w:pPr>
              <w:spacing w:after="0" w:line="240" w:lineRule="auto"/>
              <w:rPr>
                <w:rFonts w:eastAsia="Times New Roman" w:cs="Times New Roman"/>
                <w:bCs/>
                <w:sz w:val="26"/>
                <w:szCs w:val="26"/>
              </w:rPr>
            </w:pPr>
            <w:r w:rsidRPr="00F31396">
              <w:rPr>
                <w:rFonts w:eastAsia="Times New Roman" w:cs="Times New Roman"/>
                <w:bCs/>
                <w:sz w:val="26"/>
                <w:szCs w:val="26"/>
              </w:rPr>
              <w:t>Sở Tài chính tiếp thu ý kiến và đã chỉnh sửa dự thảo Quyết định</w:t>
            </w:r>
          </w:p>
          <w:p w:rsidR="00922B0D" w:rsidRPr="00F31396" w:rsidRDefault="00922B0D" w:rsidP="00B474E6">
            <w:pPr>
              <w:spacing w:after="0" w:line="240" w:lineRule="auto"/>
              <w:jc w:val="center"/>
              <w:rPr>
                <w:rFonts w:eastAsia="Times New Roman" w:cs="Times New Roman"/>
                <w:bCs/>
                <w:sz w:val="26"/>
                <w:szCs w:val="26"/>
              </w:rPr>
            </w:pPr>
          </w:p>
        </w:tc>
      </w:tr>
      <w:tr w:rsidR="005A6915" w:rsidRPr="00F31396" w:rsidTr="00DB1AC3">
        <w:trPr>
          <w:trHeight w:val="20"/>
          <w:tblCellSpacing w:w="0" w:type="dxa"/>
          <w:jc w:val="center"/>
        </w:trPr>
        <w:tc>
          <w:tcPr>
            <w:tcW w:w="1011" w:type="pct"/>
            <w:tcMar>
              <w:top w:w="0" w:type="dxa"/>
              <w:left w:w="10" w:type="dxa"/>
              <w:bottom w:w="0" w:type="dxa"/>
              <w:right w:w="10" w:type="dxa"/>
            </w:tcMar>
            <w:vAlign w:val="center"/>
          </w:tcPr>
          <w:p w:rsidR="005A6915" w:rsidRPr="00F31396" w:rsidRDefault="00867397" w:rsidP="00B474E6">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5A6915" w:rsidRPr="00F31396" w:rsidRDefault="005A6915" w:rsidP="00B474E6">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Nội vụ</w:t>
            </w:r>
          </w:p>
        </w:tc>
        <w:tc>
          <w:tcPr>
            <w:tcW w:w="1672" w:type="pct"/>
            <w:tcMar>
              <w:top w:w="0" w:type="dxa"/>
              <w:left w:w="10" w:type="dxa"/>
              <w:bottom w:w="0" w:type="dxa"/>
              <w:right w:w="10" w:type="dxa"/>
            </w:tcMar>
            <w:vAlign w:val="center"/>
          </w:tcPr>
          <w:p w:rsidR="005A6915" w:rsidRPr="00F31396" w:rsidRDefault="001B0C06" w:rsidP="001B0C06">
            <w:pPr>
              <w:spacing w:after="0" w:line="240" w:lineRule="auto"/>
              <w:jc w:val="both"/>
              <w:rPr>
                <w:rFonts w:eastAsia="Times New Roman" w:cs="Times New Roman"/>
                <w:bCs/>
                <w:sz w:val="26"/>
                <w:szCs w:val="26"/>
              </w:rPr>
            </w:pPr>
            <w:r w:rsidRPr="00F31396">
              <w:rPr>
                <w:rFonts w:eastAsia="Times New Roman" w:cs="Times New Roman"/>
                <w:bCs/>
                <w:sz w:val="26"/>
                <w:szCs w:val="26"/>
              </w:rPr>
              <w:t>Tại Điều 1, đề nghị sửa đổi, bổ sung nh</w:t>
            </w:r>
            <w:r w:rsidR="00D4506B" w:rsidRPr="00F31396">
              <w:rPr>
                <w:rFonts w:eastAsia="Times New Roman" w:cs="Times New Roman"/>
                <w:bCs/>
                <w:sz w:val="26"/>
                <w:szCs w:val="26"/>
              </w:rPr>
              <w:t xml:space="preserve">ư sau: “2a. </w:t>
            </w:r>
            <w:r w:rsidR="00D4506B" w:rsidRPr="00F31396">
              <w:rPr>
                <w:rFonts w:eastAsia="Times New Roman" w:cs="Times New Roman"/>
                <w:b/>
                <w:bCs/>
                <w:sz w:val="26"/>
                <w:szCs w:val="26"/>
              </w:rPr>
              <w:t xml:space="preserve">Các cơ quan, đơn vị </w:t>
            </w:r>
            <w:r w:rsidRPr="00F31396">
              <w:rPr>
                <w:rFonts w:eastAsia="Times New Roman" w:cs="Times New Roman"/>
                <w:b/>
                <w:bCs/>
                <w:sz w:val="26"/>
                <w:szCs w:val="26"/>
              </w:rPr>
              <w:t xml:space="preserve">thuộc Ủy ban nhân dân tỉnh </w:t>
            </w:r>
            <w:r w:rsidRPr="00F31396">
              <w:rPr>
                <w:rFonts w:eastAsia="Times New Roman" w:cs="Times New Roman"/>
                <w:bCs/>
                <w:sz w:val="26"/>
                <w:szCs w:val="26"/>
              </w:rPr>
              <w:t>theo chức năng, nhi</w:t>
            </w:r>
            <w:r w:rsidR="002052D1" w:rsidRPr="00F31396">
              <w:rPr>
                <w:rFonts w:eastAsia="Times New Roman" w:cs="Times New Roman"/>
                <w:bCs/>
                <w:sz w:val="26"/>
                <w:szCs w:val="26"/>
              </w:rPr>
              <w:t xml:space="preserve">ệm vụ quản lý ngành lĩnh vực về </w:t>
            </w:r>
            <w:r w:rsidRPr="00F31396">
              <w:rPr>
                <w:rFonts w:eastAsia="Times New Roman" w:cs="Times New Roman"/>
                <w:bCs/>
                <w:sz w:val="26"/>
                <w:szCs w:val="26"/>
              </w:rPr>
              <w:t xml:space="preserve">hàng hóa, dịch vụ chủ trì thực hiện theo quy định </w:t>
            </w:r>
            <w:r w:rsidR="002052D1" w:rsidRPr="00F31396">
              <w:rPr>
                <w:rFonts w:eastAsia="Times New Roman" w:cs="Times New Roman"/>
                <w:bCs/>
                <w:sz w:val="26"/>
                <w:szCs w:val="26"/>
              </w:rPr>
              <w:t>tại điểm b khoản 2 Điều 20 Luật</w:t>
            </w:r>
            <w:r w:rsidR="00F538A3" w:rsidRPr="00F31396">
              <w:rPr>
                <w:rFonts w:eastAsia="Times New Roman" w:cs="Times New Roman"/>
                <w:bCs/>
                <w:sz w:val="26"/>
                <w:szCs w:val="26"/>
              </w:rPr>
              <w:t xml:space="preserve"> </w:t>
            </w:r>
            <w:r w:rsidRPr="00F31396">
              <w:rPr>
                <w:rFonts w:eastAsia="Times New Roman" w:cs="Times New Roman"/>
                <w:bCs/>
                <w:sz w:val="26"/>
                <w:szCs w:val="26"/>
              </w:rPr>
              <w:t>Giá số 16/2023/QH15 và khoản 2 Điều 6 Nghị định số 85/2024/NĐ-CP.”</w:t>
            </w:r>
          </w:p>
        </w:tc>
        <w:tc>
          <w:tcPr>
            <w:tcW w:w="1659" w:type="pct"/>
            <w:tcMar>
              <w:top w:w="0" w:type="dxa"/>
              <w:left w:w="10" w:type="dxa"/>
              <w:bottom w:w="0" w:type="dxa"/>
              <w:right w:w="10" w:type="dxa"/>
            </w:tcMar>
            <w:vAlign w:val="center"/>
          </w:tcPr>
          <w:p w:rsidR="00DB7B79" w:rsidRPr="00F31396" w:rsidRDefault="00DB7B79" w:rsidP="00DB7B79">
            <w:pPr>
              <w:spacing w:after="0" w:line="240" w:lineRule="auto"/>
              <w:jc w:val="both"/>
              <w:rPr>
                <w:rFonts w:eastAsia="Times New Roman" w:cs="Times New Roman"/>
                <w:bCs/>
                <w:sz w:val="26"/>
                <w:szCs w:val="26"/>
              </w:rPr>
            </w:pPr>
            <w:r w:rsidRPr="00F31396">
              <w:rPr>
                <w:rFonts w:eastAsia="Times New Roman" w:cs="Times New Roman"/>
                <w:bCs/>
                <w:sz w:val="26"/>
                <w:szCs w:val="26"/>
              </w:rPr>
              <w:t>Sở Tài chính đề xuất giữ nguyên theo nội dung Dự thảo Quyết định.</w:t>
            </w:r>
          </w:p>
          <w:p w:rsidR="00DB7B79" w:rsidRPr="00F31396" w:rsidRDefault="00DB7B79" w:rsidP="00DB7B79">
            <w:pPr>
              <w:spacing w:after="0" w:line="240" w:lineRule="auto"/>
              <w:rPr>
                <w:rFonts w:eastAsia="Times New Roman" w:cs="Times New Roman"/>
                <w:bCs/>
                <w:sz w:val="26"/>
                <w:szCs w:val="26"/>
              </w:rPr>
            </w:pPr>
            <w:r w:rsidRPr="00F31396">
              <w:rPr>
                <w:rFonts w:eastAsia="Times New Roman" w:cs="Times New Roman"/>
                <w:bCs/>
                <w:sz w:val="26"/>
                <w:szCs w:val="26"/>
              </w:rPr>
              <w:t xml:space="preserve">Lý do: </w:t>
            </w:r>
          </w:p>
          <w:p w:rsidR="00EA40DB" w:rsidRPr="00F31396" w:rsidRDefault="00EA40DB" w:rsidP="00F8485D">
            <w:pPr>
              <w:spacing w:after="0" w:line="240" w:lineRule="auto"/>
              <w:rPr>
                <w:rFonts w:eastAsia="Times New Roman" w:cs="Times New Roman"/>
                <w:b/>
                <w:bCs/>
                <w:sz w:val="26"/>
                <w:szCs w:val="26"/>
              </w:rPr>
            </w:pPr>
            <w:r w:rsidRPr="00F31396">
              <w:rPr>
                <w:rFonts w:eastAsia="Times New Roman" w:cs="Times New Roman"/>
                <w:b/>
                <w:bCs/>
                <w:sz w:val="26"/>
                <w:szCs w:val="26"/>
              </w:rPr>
              <w:t xml:space="preserve">- </w:t>
            </w:r>
            <w:r w:rsidR="001C7141" w:rsidRPr="00F31396">
              <w:rPr>
                <w:rFonts w:eastAsia="Times New Roman" w:cs="Times New Roman"/>
                <w:bCs/>
                <w:sz w:val="26"/>
                <w:szCs w:val="26"/>
              </w:rPr>
              <w:t>Cụm từ</w:t>
            </w:r>
            <w:r w:rsidR="001C7141" w:rsidRPr="00F31396">
              <w:rPr>
                <w:rFonts w:eastAsia="Times New Roman" w:cs="Times New Roman"/>
                <w:b/>
                <w:bCs/>
                <w:sz w:val="26"/>
                <w:szCs w:val="26"/>
              </w:rPr>
              <w:t xml:space="preserve"> </w:t>
            </w:r>
            <w:r w:rsidR="001C7141" w:rsidRPr="00F31396">
              <w:rPr>
                <w:rFonts w:eastAsia="Times New Roman" w:cs="Times New Roman"/>
                <w:b/>
                <w:bCs/>
                <w:i/>
                <w:sz w:val="26"/>
                <w:szCs w:val="26"/>
              </w:rPr>
              <w:t>“</w:t>
            </w:r>
            <w:r w:rsidR="001C7141" w:rsidRPr="00F31396">
              <w:rPr>
                <w:rStyle w:val="fontstyle01"/>
                <w:b/>
                <w:i/>
                <w:sz w:val="26"/>
                <w:szCs w:val="26"/>
              </w:rPr>
              <w:t>Cơ quan, đơn vị</w:t>
            </w:r>
            <w:r w:rsidR="00781277" w:rsidRPr="00F31396">
              <w:rPr>
                <w:rStyle w:val="fontstyle01"/>
                <w:b/>
                <w:i/>
                <w:sz w:val="26"/>
                <w:szCs w:val="26"/>
              </w:rPr>
              <w:t xml:space="preserve"> chuyên môn </w:t>
            </w:r>
            <w:r w:rsidR="001C7141" w:rsidRPr="00F31396">
              <w:rPr>
                <w:rStyle w:val="fontstyle01"/>
                <w:b/>
                <w:i/>
                <w:sz w:val="26"/>
                <w:szCs w:val="26"/>
              </w:rPr>
              <w:t>trực thuộc Ủy ban nhân dân tỉnh theo chức</w:t>
            </w:r>
            <w:r w:rsidR="001C7141" w:rsidRPr="00F31396">
              <w:rPr>
                <w:b/>
                <w:i/>
                <w:sz w:val="26"/>
                <w:szCs w:val="26"/>
              </w:rPr>
              <w:t xml:space="preserve"> </w:t>
            </w:r>
            <w:r w:rsidR="001C7141" w:rsidRPr="00F31396">
              <w:rPr>
                <w:rStyle w:val="fontstyle01"/>
                <w:b/>
                <w:i/>
                <w:sz w:val="26"/>
                <w:szCs w:val="26"/>
              </w:rPr>
              <w:t>năng, nhiệm vụ quản lý ngành lĩnh vực về hàng hóa, dịch vụ”</w:t>
            </w:r>
            <w:r w:rsidR="001C7141" w:rsidRPr="00F31396">
              <w:rPr>
                <w:rStyle w:val="fontstyle01"/>
                <w:sz w:val="26"/>
                <w:szCs w:val="26"/>
              </w:rPr>
              <w:t xml:space="preserve"> </w:t>
            </w:r>
            <w:r w:rsidR="00F8485D" w:rsidRPr="00F31396">
              <w:rPr>
                <w:rStyle w:val="fontstyle01"/>
                <w:sz w:val="26"/>
                <w:szCs w:val="26"/>
              </w:rPr>
              <w:t xml:space="preserve">được quy định tại điểm b khoản 2; điểm c khoản 3 Điều 10 và </w:t>
            </w:r>
            <w:r w:rsidR="00B16D32" w:rsidRPr="00F31396">
              <w:rPr>
                <w:rStyle w:val="fontstyle01"/>
                <w:sz w:val="26"/>
                <w:szCs w:val="26"/>
              </w:rPr>
              <w:t>điểm a khoản 2 Điều 16 của Nghị định 85/2024/NĐ-CP ngày 10/7/2024</w:t>
            </w:r>
            <w:r w:rsidR="00C13D1E" w:rsidRPr="00F31396">
              <w:rPr>
                <w:rStyle w:val="fontstyle01"/>
                <w:sz w:val="26"/>
                <w:szCs w:val="26"/>
              </w:rPr>
              <w:t xml:space="preserve"> của Chính phủ</w:t>
            </w:r>
          </w:p>
        </w:tc>
      </w:tr>
      <w:tr w:rsidR="000C5386"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vMerge w:val="restart"/>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Xây dựng</w:t>
            </w:r>
          </w:p>
        </w:tc>
        <w:tc>
          <w:tcPr>
            <w:tcW w:w="1672" w:type="pct"/>
            <w:tcMar>
              <w:top w:w="0" w:type="dxa"/>
              <w:left w:w="10" w:type="dxa"/>
              <w:bottom w:w="0" w:type="dxa"/>
              <w:right w:w="10" w:type="dxa"/>
            </w:tcMar>
            <w:vAlign w:val="center"/>
          </w:tcPr>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1. Về phân công nhiệm vụ thẩm định giá tại mục II.2 Phụ lục I và nhiệm vụ tiếp nhận kê khai giá tại mục II.5 Phụ lục II Quyết định số 84/2025/QĐ-UBND ngày 28/8/2025</w:t>
            </w:r>
          </w:p>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Đối với nội dung </w:t>
            </w:r>
            <w:r w:rsidRPr="00F31396">
              <w:rPr>
                <w:rFonts w:eastAsia="Times New Roman" w:cs="Times New Roman"/>
                <w:bCs/>
                <w:i/>
                <w:sz w:val="26"/>
                <w:szCs w:val="26"/>
              </w:rPr>
              <w:t xml:space="preserve">"Dịch vụ cảng, nhà ga (bao gồm cảng, bến thủy nội địa, cảng cá) được </w:t>
            </w:r>
            <w:r w:rsidRPr="00F31396">
              <w:rPr>
                <w:rFonts w:eastAsia="Times New Roman" w:cs="Times New Roman"/>
                <w:bCs/>
                <w:i/>
                <w:sz w:val="26"/>
                <w:szCs w:val="26"/>
              </w:rPr>
              <w:lastRenderedPageBreak/>
              <w:t>đầu tư từ nguồn vốn ngân sách nhà nước, do địa phương quản lý"</w:t>
            </w:r>
            <w:r w:rsidRPr="00F31396">
              <w:rPr>
                <w:rFonts w:eastAsia="Times New Roman" w:cs="Times New Roman"/>
                <w:bCs/>
                <w:sz w:val="26"/>
                <w:szCs w:val="26"/>
              </w:rPr>
              <w:t>, đề nghị nghiên cứu sửa đổi phân công theo từng lĩnh vực quản lý chuyên ngành, cụ thể:</w:t>
            </w:r>
          </w:p>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 Đối với dịch vụ cảng, nhà ga (bao gồm cảng, bến thủy nội địa) được đầu tư từ nguồn vốn ngân sách nhà nước, do địa phương quản lý: đề nghị phân công nhiệm vụ cho Sở Xây dựng.</w:t>
            </w:r>
          </w:p>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Đối với </w:t>
            </w:r>
            <w:r w:rsidRPr="00F31396">
              <w:rPr>
                <w:rFonts w:eastAsia="Times New Roman" w:cs="Times New Roman"/>
                <w:b/>
                <w:bCs/>
                <w:sz w:val="26"/>
                <w:szCs w:val="26"/>
              </w:rPr>
              <w:t>dịch vụ cảng cá</w:t>
            </w:r>
            <w:r w:rsidRPr="00F31396">
              <w:rPr>
                <w:rFonts w:eastAsia="Times New Roman" w:cs="Times New Roman"/>
                <w:bCs/>
                <w:sz w:val="26"/>
                <w:szCs w:val="26"/>
              </w:rPr>
              <w:t xml:space="preserve"> được đầu tư từ nguồn vốn ngân sách nhà nước, do địa phương quản lý: đề nghị phân công nhiệm vụ </w:t>
            </w:r>
            <w:r w:rsidRPr="00F31396">
              <w:rPr>
                <w:rFonts w:eastAsia="Times New Roman" w:cs="Times New Roman"/>
                <w:b/>
                <w:bCs/>
                <w:sz w:val="26"/>
                <w:szCs w:val="26"/>
              </w:rPr>
              <w:t>cho Sở Nông nghiệp và Môi trường</w:t>
            </w:r>
            <w:r w:rsidRPr="00F31396">
              <w:rPr>
                <w:rFonts w:eastAsia="Times New Roman" w:cs="Times New Roman"/>
                <w:bCs/>
                <w:sz w:val="26"/>
                <w:szCs w:val="26"/>
              </w:rPr>
              <w:t>.</w:t>
            </w:r>
          </w:p>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 Lý do đề xuất:</w:t>
            </w:r>
          </w:p>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Đối với lĩnh vực quản lý cảng cá, Sở Nông nghiệp và Môi trường là cơ quan quản lý nhà nước theo ngành, lĩnh vực; việc phân công nhiệm vụ cho Sở Nông nghiệp và Môi trường là phù hợp với quy định tại khoản 2 Điều 3 Quy định phân công nhiệm vụ kèm theo Quyết định số 84/2025/QĐ-UBND ngày 28/8/2025 của Ủy ban nhân dân tỉnh Ninh Bình và Quyết định số 70/2025/QĐ-UBND ngày 15/8/2025 của Ủy ban nhân dân tỉnh Ninh Bình về việc ban hành Quy định chức năng, nhiệm vụ, quyền hạn và cơ cấu tổ chức của Ban Quản lý Cảng cá trực thuộc Sở Nông nghiệp và Môi trường tỉnh Ninh Bình.</w:t>
            </w:r>
          </w:p>
          <w:p w:rsidR="000C5386" w:rsidRPr="00F31396" w:rsidRDefault="000C5386" w:rsidP="00C2720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Việc phân công theo lĩnh vực chuyên ngành nêu trên nhằm bảo đảm phù hợp với chức năng, nhiệm vụ quản lý nhà nước của từng </w:t>
            </w:r>
            <w:r w:rsidRPr="00F31396">
              <w:rPr>
                <w:rFonts w:eastAsia="Times New Roman" w:cs="Times New Roman"/>
                <w:bCs/>
                <w:sz w:val="26"/>
                <w:szCs w:val="26"/>
              </w:rPr>
              <w:lastRenderedPageBreak/>
              <w:t>cơ quan, đồng thời tạo sự thống nhất và thuận lợi trong quá trình tổ chức thực hiện.</w:t>
            </w:r>
          </w:p>
        </w:tc>
        <w:tc>
          <w:tcPr>
            <w:tcW w:w="1659" w:type="pct"/>
            <w:tcMar>
              <w:top w:w="0" w:type="dxa"/>
              <w:left w:w="10" w:type="dxa"/>
              <w:bottom w:w="0" w:type="dxa"/>
              <w:right w:w="10" w:type="dxa"/>
            </w:tcMar>
            <w:vAlign w:val="center"/>
          </w:tcPr>
          <w:p w:rsidR="006D2D5F" w:rsidRPr="00F31396" w:rsidRDefault="006D2D5F" w:rsidP="00295AF5">
            <w:pPr>
              <w:spacing w:after="0" w:line="240" w:lineRule="auto"/>
              <w:jc w:val="both"/>
              <w:rPr>
                <w:rFonts w:eastAsia="Times New Roman" w:cs="Times New Roman"/>
                <w:bCs/>
                <w:color w:val="FF0000"/>
                <w:sz w:val="20"/>
                <w:szCs w:val="26"/>
              </w:rPr>
            </w:pPr>
          </w:p>
          <w:p w:rsidR="000C5386" w:rsidRPr="00F31396" w:rsidRDefault="00295AF5" w:rsidP="009A7E3A">
            <w:pPr>
              <w:tabs>
                <w:tab w:val="left" w:pos="3171"/>
              </w:tabs>
              <w:spacing w:after="0" w:line="240" w:lineRule="auto"/>
              <w:jc w:val="both"/>
              <w:rPr>
                <w:rFonts w:eastAsia="Times New Roman" w:cs="Times New Roman"/>
                <w:bCs/>
                <w:sz w:val="26"/>
                <w:szCs w:val="26"/>
              </w:rPr>
            </w:pPr>
            <w:r w:rsidRPr="00F31396">
              <w:rPr>
                <w:rFonts w:eastAsia="Times New Roman" w:cs="Times New Roman"/>
                <w:bCs/>
                <w:color w:val="000000" w:themeColor="text1"/>
                <w:sz w:val="26"/>
                <w:szCs w:val="26"/>
              </w:rPr>
              <w:t>Sau khi rà soát theo chức năng quản lý nhà nước về ngành, lĩnh vực của Sở Nông nghiệp và Môi trường, Sở Tài chính tiếp thu và chỉnh sửa Dự thảo Quyết định:</w:t>
            </w:r>
            <w:r w:rsidR="00160730" w:rsidRPr="00F31396">
              <w:rPr>
                <w:rFonts w:eastAsia="Times New Roman" w:cs="Times New Roman"/>
                <w:bCs/>
                <w:color w:val="000000" w:themeColor="text1"/>
                <w:sz w:val="26"/>
                <w:szCs w:val="26"/>
              </w:rPr>
              <w:t xml:space="preserve"> </w:t>
            </w:r>
            <w:r w:rsidR="008C21E5" w:rsidRPr="00F31396">
              <w:rPr>
                <w:rFonts w:eastAsia="Times New Roman" w:cs="Times New Roman"/>
                <w:bCs/>
                <w:color w:val="000000" w:themeColor="text1"/>
                <w:sz w:val="26"/>
                <w:szCs w:val="26"/>
              </w:rPr>
              <w:t xml:space="preserve">Đối với </w:t>
            </w:r>
            <w:r w:rsidR="008C21E5" w:rsidRPr="00F31396">
              <w:rPr>
                <w:rFonts w:eastAsia="Times New Roman" w:cs="Times New Roman"/>
                <w:b/>
                <w:bCs/>
                <w:color w:val="000000" w:themeColor="text1"/>
                <w:sz w:val="26"/>
                <w:szCs w:val="26"/>
              </w:rPr>
              <w:t>dịch vụ cảng cá</w:t>
            </w:r>
            <w:r w:rsidR="008C21E5" w:rsidRPr="00F31396">
              <w:rPr>
                <w:rFonts w:eastAsia="Times New Roman" w:cs="Times New Roman"/>
                <w:bCs/>
                <w:color w:val="000000" w:themeColor="text1"/>
                <w:sz w:val="26"/>
                <w:szCs w:val="26"/>
              </w:rPr>
              <w:t xml:space="preserve"> được đầu tư từ nguồn vốn ngân sách </w:t>
            </w:r>
            <w:r w:rsidR="006D2D5F" w:rsidRPr="00F31396">
              <w:rPr>
                <w:rFonts w:eastAsia="Times New Roman" w:cs="Times New Roman"/>
                <w:bCs/>
                <w:color w:val="000000" w:themeColor="text1"/>
                <w:sz w:val="26"/>
                <w:szCs w:val="26"/>
              </w:rPr>
              <w:t xml:space="preserve">nhà nước, do địa phương quản lý: </w:t>
            </w:r>
            <w:r w:rsidR="008C21E5" w:rsidRPr="00F31396">
              <w:rPr>
                <w:rFonts w:eastAsia="Times New Roman" w:cs="Times New Roman"/>
                <w:bCs/>
                <w:color w:val="000000" w:themeColor="text1"/>
                <w:sz w:val="26"/>
                <w:szCs w:val="26"/>
              </w:rPr>
              <w:t xml:space="preserve">đề </w:t>
            </w:r>
            <w:r w:rsidR="008C21E5" w:rsidRPr="00F31396">
              <w:rPr>
                <w:rFonts w:eastAsia="Times New Roman" w:cs="Times New Roman"/>
                <w:bCs/>
                <w:color w:val="000000" w:themeColor="text1"/>
                <w:sz w:val="26"/>
                <w:szCs w:val="26"/>
              </w:rPr>
              <w:lastRenderedPageBreak/>
              <w:t xml:space="preserve">nghị phân công nhiệm vụ </w:t>
            </w:r>
            <w:r w:rsidR="008C21E5" w:rsidRPr="00F31396">
              <w:rPr>
                <w:rFonts w:eastAsia="Times New Roman" w:cs="Times New Roman"/>
                <w:b/>
                <w:bCs/>
                <w:color w:val="000000" w:themeColor="text1"/>
                <w:sz w:val="26"/>
                <w:szCs w:val="26"/>
              </w:rPr>
              <w:t>cho Sở Nông nghiệp và Môi trường</w:t>
            </w:r>
            <w:r w:rsidR="008C21E5" w:rsidRPr="00F31396">
              <w:rPr>
                <w:rFonts w:eastAsia="Times New Roman" w:cs="Times New Roman"/>
                <w:bCs/>
                <w:color w:val="000000" w:themeColor="text1"/>
                <w:sz w:val="26"/>
                <w:szCs w:val="26"/>
              </w:rPr>
              <w:t>.</w:t>
            </w:r>
          </w:p>
        </w:tc>
      </w:tr>
      <w:tr w:rsidR="000C5386" w:rsidRPr="00F31396" w:rsidTr="00DB1AC3">
        <w:trPr>
          <w:trHeight w:val="20"/>
          <w:tblCellSpacing w:w="0" w:type="dxa"/>
          <w:jc w:val="center"/>
        </w:trPr>
        <w:tc>
          <w:tcPr>
            <w:tcW w:w="1011" w:type="pct"/>
            <w:vMerge/>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2. Về tần suất thực hiện và thời hạn báo cáo</w:t>
            </w:r>
          </w:p>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Đối với dự thảo quy định về tần suất thực hiện, gồm: trước ngày 01 của tháng tiếp theo kỳ báo cáo và trước ngày 03 của tháng tiếp theo sau tháng cuối cùng của kỳ báo cáo đối với báo cáo quý, báo cáo 6 tháng, báo cáo 09 tháng và báo cáo năm, Sở Xây dựng nhận thấy quy định này, đặc biệt đối với công tác khảo sát, công bố giá vật liệu xây dựng, sẽ gây khó khăn trong quá trình tổ chức thực hiện.</w:t>
            </w:r>
          </w:p>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Theo quy định tại Nghị định số 206/2026/NĐ-CP ngày 15/6/2026 của Chính phủ và Thông tư số 36/2026/TT-BXD ngày 26/6/2026 của Bộ trưởng Bộ Xây dựng, thời điểm công bố giá vật liệu xây dựng theo quý là trước ngày 15 của tháng đầu quý sau và theo tháng là trước ngày 10 của tháng sau.</w:t>
            </w:r>
          </w:p>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Bên cạnh đó, công tác khảo sát, tổng hợp và công bố giá vật liệu xây dựng là nhiệm vụ có tính chất phức tạp, đòi hỏi phải thu thập, kiểm tra, rà soát và đánh giá thông tin từ nhiều nguồn, đồng thời xem xét nhiều yếu tố tác động đến mặt bằng giá trên thị trường. Kết quả công bố giá có ảnh hưởng trực tiếp đến việc xác định, quản lý chi phí đầu tư xây dựng, trong đó có các dự án sử dụng vốn ngân sách nhà nước và các công trình, dự án trọng điểm trên địa bàn tỉnh.</w:t>
            </w:r>
          </w:p>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Do đó, đề nghị Sở Tài chính nghiên cứu, xem xét điều chỉnh thời hạn thực hiện, báo cáo theo hướng bảo đảm phù hợp với quy định chuyên ngành về công bố giá vật liệu xây dựng, đồng thời tạo đủ thời gian cần thiết để các cơ quan thực hiện việc khảo sát, kiểm tra, đánh giá và tổng hợp số liệu, bảo đảm chất lượng, độ tin cậy của thông tin giá.</w:t>
            </w:r>
          </w:p>
        </w:tc>
        <w:tc>
          <w:tcPr>
            <w:tcW w:w="1659" w:type="pct"/>
            <w:tcMar>
              <w:top w:w="0" w:type="dxa"/>
              <w:left w:w="10" w:type="dxa"/>
              <w:bottom w:w="0" w:type="dxa"/>
              <w:right w:w="10" w:type="dxa"/>
            </w:tcMar>
            <w:vAlign w:val="center"/>
          </w:tcPr>
          <w:p w:rsidR="00DB7B79" w:rsidRPr="00F31396" w:rsidRDefault="00DB7B79" w:rsidP="00DB7B79">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Sở Tài chính đề xuất giữ nguyên theo nội dung Dự thảo Quyết định.</w:t>
            </w:r>
          </w:p>
          <w:p w:rsidR="00A67041" w:rsidRPr="00F31396" w:rsidRDefault="00DB7B79" w:rsidP="007B5727">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Lý do: </w:t>
            </w:r>
            <w:r w:rsidR="007B5727" w:rsidRPr="00F31396">
              <w:rPr>
                <w:rFonts w:eastAsia="Times New Roman" w:cs="Times New Roman"/>
                <w:bCs/>
                <w:sz w:val="26"/>
                <w:szCs w:val="26"/>
              </w:rPr>
              <w:t>Theo ý kiến của Sở Xây dựng, thời điểm công bố giá vật liệu xây dựng theo quý là trước ngày 15 của tháng đầu quý sau và theo tháng là trước ngày 10 của tháng sau.</w:t>
            </w:r>
            <w:r w:rsidR="00BB2313" w:rsidRPr="00F31396">
              <w:rPr>
                <w:rFonts w:eastAsia="Times New Roman" w:cs="Times New Roman"/>
                <w:bCs/>
                <w:sz w:val="26"/>
                <w:szCs w:val="26"/>
              </w:rPr>
              <w:t xml:space="preserve"> Tuy nhiê</w:t>
            </w:r>
            <w:r w:rsidR="00A67041" w:rsidRPr="00F31396">
              <w:rPr>
                <w:rFonts w:eastAsia="Times New Roman" w:cs="Times New Roman"/>
                <w:bCs/>
                <w:sz w:val="26"/>
                <w:szCs w:val="26"/>
              </w:rPr>
              <w:t xml:space="preserve">n theo quy định tại Điều 16 của Thông tư số 29/2024/TT-BTC ngày 16/5/2024 của Bộ Tài chính </w:t>
            </w:r>
            <w:r w:rsidR="007B5727" w:rsidRPr="00F31396">
              <w:rPr>
                <w:rFonts w:eastAsia="Times New Roman" w:cs="Times New Roman"/>
                <w:bCs/>
                <w:sz w:val="26"/>
                <w:szCs w:val="26"/>
              </w:rPr>
              <w:t xml:space="preserve"> thì </w:t>
            </w:r>
            <w:r w:rsidR="00A67041" w:rsidRPr="00F31396">
              <w:rPr>
                <w:rFonts w:eastAsia="Times New Roman" w:cs="Times New Roman"/>
                <w:bCs/>
                <w:sz w:val="26"/>
                <w:szCs w:val="26"/>
              </w:rPr>
              <w:t>thời hạn gửi báo cáo giá thị trường địa phương: trước ngày 03 của tháng tiếp theo sau tháng kỳ báo cáo đối với báo cáo tháng và trước ngày 05 của tháng tiếp theo sau tháng cuối cùng của kỳ báo cáo đối với báo cáo quý, 6 tháng, 9 tháng và cả năm.</w:t>
            </w:r>
          </w:p>
          <w:p w:rsidR="007B5727" w:rsidRPr="00F31396" w:rsidRDefault="00CA5DD2" w:rsidP="007B5727">
            <w:pPr>
              <w:spacing w:after="0" w:line="240" w:lineRule="auto"/>
              <w:jc w:val="both"/>
              <w:rPr>
                <w:rFonts w:eastAsia="Times New Roman" w:cs="Times New Roman"/>
                <w:bCs/>
                <w:sz w:val="26"/>
                <w:szCs w:val="26"/>
              </w:rPr>
            </w:pPr>
            <w:r w:rsidRPr="00F31396">
              <w:rPr>
                <w:rFonts w:eastAsia="Times New Roman" w:cs="Times New Roman"/>
                <w:bCs/>
                <w:sz w:val="26"/>
                <w:szCs w:val="26"/>
              </w:rPr>
              <w:t>Do</w:t>
            </w:r>
            <w:r w:rsidR="007B5727" w:rsidRPr="00F31396">
              <w:rPr>
                <w:rFonts w:eastAsia="Times New Roman" w:cs="Times New Roman"/>
                <w:bCs/>
                <w:sz w:val="26"/>
                <w:szCs w:val="26"/>
              </w:rPr>
              <w:t xml:space="preserve"> số lượng Sở ban </w:t>
            </w:r>
            <w:r w:rsidRPr="00F31396">
              <w:rPr>
                <w:rFonts w:eastAsia="Times New Roman" w:cs="Times New Roman"/>
                <w:bCs/>
                <w:sz w:val="26"/>
                <w:szCs w:val="26"/>
              </w:rPr>
              <w:t>ngành và UBND xã phường lớn, Sở Tài chính</w:t>
            </w:r>
            <w:r w:rsidR="007B5727" w:rsidRPr="00F31396">
              <w:rPr>
                <w:rFonts w:eastAsia="Times New Roman" w:cs="Times New Roman"/>
                <w:bCs/>
                <w:sz w:val="26"/>
                <w:szCs w:val="26"/>
              </w:rPr>
              <w:t xml:space="preserve"> cần thời gian để tổng hợp,</w:t>
            </w:r>
            <w:r w:rsidRPr="00F31396">
              <w:rPr>
                <w:rFonts w:eastAsia="Times New Roman" w:cs="Times New Roman"/>
                <w:bCs/>
                <w:sz w:val="26"/>
                <w:szCs w:val="26"/>
              </w:rPr>
              <w:t xml:space="preserve"> đôn đốc các đơn vị</w:t>
            </w:r>
            <w:r w:rsidR="007B5727" w:rsidRPr="00F31396">
              <w:rPr>
                <w:rFonts w:eastAsia="Times New Roman" w:cs="Times New Roman"/>
                <w:bCs/>
                <w:sz w:val="26"/>
                <w:szCs w:val="26"/>
              </w:rPr>
              <w:t xml:space="preserve"> </w:t>
            </w:r>
            <w:r w:rsidRPr="00F31396">
              <w:rPr>
                <w:rFonts w:eastAsia="Times New Roman" w:cs="Times New Roman"/>
                <w:bCs/>
                <w:sz w:val="26"/>
                <w:szCs w:val="26"/>
              </w:rPr>
              <w:t xml:space="preserve">để </w:t>
            </w:r>
            <w:r w:rsidR="007B5727" w:rsidRPr="00F31396">
              <w:rPr>
                <w:rFonts w:eastAsia="Times New Roman" w:cs="Times New Roman"/>
                <w:bCs/>
                <w:sz w:val="26"/>
                <w:szCs w:val="26"/>
              </w:rPr>
              <w:t xml:space="preserve">đảm bảo số liệu gửi UBND tỉnh, Bộ Tài chính. </w:t>
            </w:r>
          </w:p>
          <w:p w:rsidR="007B5727" w:rsidRPr="00F31396" w:rsidRDefault="007B5727" w:rsidP="007B5727">
            <w:pPr>
              <w:spacing w:after="0" w:line="240" w:lineRule="auto"/>
              <w:jc w:val="both"/>
              <w:rPr>
                <w:rFonts w:eastAsia="Times New Roman" w:cs="Times New Roman"/>
                <w:bCs/>
                <w:sz w:val="26"/>
                <w:szCs w:val="26"/>
              </w:rPr>
            </w:pPr>
          </w:p>
          <w:p w:rsidR="007B5727" w:rsidRPr="00F31396" w:rsidRDefault="007B5727" w:rsidP="007B5727">
            <w:pPr>
              <w:spacing w:after="0" w:line="240" w:lineRule="auto"/>
              <w:jc w:val="both"/>
              <w:rPr>
                <w:rFonts w:eastAsia="Times New Roman" w:cs="Times New Roman"/>
                <w:bCs/>
                <w:sz w:val="26"/>
                <w:szCs w:val="26"/>
              </w:rPr>
            </w:pPr>
          </w:p>
        </w:tc>
      </w:tr>
      <w:tr w:rsidR="000C5386" w:rsidRPr="00F31396" w:rsidTr="00DB1AC3">
        <w:trPr>
          <w:trHeight w:val="20"/>
          <w:tblCellSpacing w:w="0" w:type="dxa"/>
          <w:jc w:val="center"/>
        </w:trPr>
        <w:tc>
          <w:tcPr>
            <w:tcW w:w="1011" w:type="pct"/>
            <w:vMerge/>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3. Một số nội dung khác</w:t>
            </w:r>
          </w:p>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 Đối với danh mục hàng hóa thực hiện kê khai giá, đề nghị nghiên cứu bổ sung các loại vật liệu xây dựng chủ yếu gồm đất, đá, cát. Đây là các loại vật liệu có phạm vi sử dụng lớn trong hoạt động xây dựng, ảnh hưởng trực tiếp đến chi phí đầu tư xây dựng và có những đặc thù về nguồn cung, điều kiện khai thác, cự ly vận chuyển cũng như biến động giá theo từng khu vực và từng thời điểm.</w:t>
            </w:r>
          </w:p>
          <w:p w:rsidR="000C5386" w:rsidRPr="00F31396" w:rsidRDefault="000C5386" w:rsidP="000C5386">
            <w:pPr>
              <w:spacing w:after="0" w:line="240" w:lineRule="auto"/>
              <w:jc w:val="both"/>
              <w:rPr>
                <w:rFonts w:eastAsia="Times New Roman" w:cs="Times New Roman"/>
                <w:bCs/>
                <w:sz w:val="26"/>
                <w:szCs w:val="26"/>
              </w:rPr>
            </w:pPr>
            <w:r w:rsidRPr="00F31396">
              <w:rPr>
                <w:rFonts w:eastAsia="Times New Roman" w:cs="Times New Roman"/>
                <w:bCs/>
                <w:sz w:val="26"/>
                <w:szCs w:val="26"/>
              </w:rPr>
              <w:t>Việc bổ sung, chuẩn hóa danh mục kê khai giá đối với các loại vật liệu nêu trên sẽ góp phần hoàn thiện cơ sở dữ liệu phục vụ công tác quản lý, theo dõi diễn biến thị trường và công bố giá vật liệu xây dựng; đồng thời nâng cao tính đầy đủ, minh bạch và sát thực tế của thông tin giá, nhất là đối với các dự án sử dụng vốn nhà nước và các công trình, dự án trọng điểm trên địa bàn tỉnh.</w:t>
            </w:r>
          </w:p>
        </w:tc>
        <w:tc>
          <w:tcPr>
            <w:tcW w:w="1659" w:type="pct"/>
            <w:tcMar>
              <w:top w:w="0" w:type="dxa"/>
              <w:left w:w="10" w:type="dxa"/>
              <w:bottom w:w="0" w:type="dxa"/>
              <w:right w:w="10" w:type="dxa"/>
            </w:tcMar>
            <w:vAlign w:val="center"/>
          </w:tcPr>
          <w:p w:rsidR="000C5386" w:rsidRPr="00F31396" w:rsidRDefault="00B94AE1" w:rsidP="00295AF5">
            <w:pPr>
              <w:spacing w:after="0" w:line="240" w:lineRule="auto"/>
              <w:jc w:val="both"/>
              <w:rPr>
                <w:rFonts w:cs="Times New Roman"/>
                <w:color w:val="000000"/>
                <w:sz w:val="26"/>
                <w:szCs w:val="26"/>
                <w:shd w:val="clear" w:color="auto" w:fill="FFFFFF"/>
              </w:rPr>
            </w:pPr>
            <w:r w:rsidRPr="00F31396">
              <w:rPr>
                <w:rFonts w:cs="Times New Roman"/>
                <w:color w:val="000000"/>
                <w:sz w:val="26"/>
                <w:szCs w:val="26"/>
                <w:shd w:val="clear" w:color="auto" w:fill="FFFFFF"/>
              </w:rPr>
              <w:t xml:space="preserve">- </w:t>
            </w:r>
            <w:r w:rsidR="00295AF5" w:rsidRPr="00F31396">
              <w:rPr>
                <w:rFonts w:cs="Times New Roman"/>
                <w:color w:val="000000"/>
                <w:sz w:val="26"/>
                <w:szCs w:val="26"/>
                <w:shd w:val="clear" w:color="auto" w:fill="FFFFFF"/>
              </w:rPr>
              <w:t>Theo Số thứ tự 7 mục B Phụ lục II, ban hành kèm theo Quyết định số: 84/2025/QĐ-UBND</w:t>
            </w:r>
            <w:r w:rsidR="000642BE" w:rsidRPr="00F31396">
              <w:rPr>
                <w:rFonts w:cs="Times New Roman"/>
                <w:color w:val="000000"/>
                <w:sz w:val="26"/>
                <w:szCs w:val="26"/>
                <w:shd w:val="clear" w:color="auto" w:fill="FFFFFF"/>
              </w:rPr>
              <w:t xml:space="preserve"> ngày 28/08/2025 của UBND tỉnh</w:t>
            </w:r>
            <w:r w:rsidR="00295AF5" w:rsidRPr="00F31396">
              <w:rPr>
                <w:rFonts w:cs="Times New Roman"/>
                <w:color w:val="000000"/>
                <w:sz w:val="26"/>
                <w:szCs w:val="26"/>
                <w:shd w:val="clear" w:color="auto" w:fill="FFFFFF"/>
              </w:rPr>
              <w:t xml:space="preserve"> quy định Sở Xây dựng chủ trì tiếp nhận hàng hóa, dịch vụ đặc thù thực hiện kê khai giá tại địa phương “Vật liệu xây dựng chủ yếu khác (ngoài xi măng, thép quy định tại Danh mục kê khai giá trên phạm vi cả nước)”. Do đó, Sở Xây dựng căn cứ theo chức năng và yêu cầu thực hiện nhiệm vụ được giao rà soát, lập Danh sách tổ chức kinh doanh hàng hóa, dịch vụ thực hiện kê khai giá tại địa phương để gửi Sở Tài chính để tổng hợp, tham mưu Ủy ban nhân dân tỉnh ban hành Thông báo.</w:t>
            </w:r>
          </w:p>
          <w:p w:rsidR="00B94AE1" w:rsidRPr="00F31396" w:rsidRDefault="00B94AE1" w:rsidP="00B94AE1">
            <w:pPr>
              <w:spacing w:after="0" w:line="240" w:lineRule="auto"/>
              <w:jc w:val="both"/>
              <w:rPr>
                <w:rFonts w:cs="Times New Roman"/>
                <w:color w:val="000000"/>
                <w:sz w:val="26"/>
                <w:szCs w:val="26"/>
                <w:shd w:val="clear" w:color="auto" w:fill="FFFFFF"/>
              </w:rPr>
            </w:pPr>
            <w:r w:rsidRPr="00F31396">
              <w:rPr>
                <w:rFonts w:cs="Times New Roman"/>
                <w:color w:val="000000"/>
                <w:sz w:val="26"/>
                <w:szCs w:val="26"/>
                <w:shd w:val="clear" w:color="auto" w:fill="FFFFFF"/>
              </w:rPr>
              <w:t xml:space="preserve">- Theo quy định của Luật Giá và các quy định pháp luật chuyên ngành, Sở Xây dựng là cơ quan chuyên môn tham mưu giúp Ủy ban nhân dân tỉnh thực hiện chức năng quản lý nhà nước về vật liệu xây dựng trên địa bàn. Do đó, nội dung nghiên cứu, rà soát và tham mưu UBND tỉnh quyết định bổ sung, chuẩn hóa danh mục kê khai giá đối với các loại vật liệu xây dựng chủ yếu (đất, đá, cát) </w:t>
            </w:r>
            <w:r w:rsidRPr="00F31396">
              <w:rPr>
                <w:rFonts w:cs="Times New Roman"/>
                <w:color w:val="000000"/>
                <w:sz w:val="26"/>
                <w:szCs w:val="26"/>
                <w:shd w:val="clear" w:color="auto" w:fill="FFFFFF"/>
              </w:rPr>
              <w:lastRenderedPageBreak/>
              <w:t>thuộc thẩm quyền và trách nhiệm chủ trì của Sở Xây dựng.</w:t>
            </w:r>
          </w:p>
        </w:tc>
      </w:tr>
      <w:tr w:rsidR="000C5386" w:rsidRPr="00F31396" w:rsidTr="00DB1AC3">
        <w:trPr>
          <w:trHeight w:val="20"/>
          <w:tblCellSpacing w:w="0" w:type="dxa"/>
          <w:jc w:val="center"/>
        </w:trPr>
        <w:tc>
          <w:tcPr>
            <w:tcW w:w="1011" w:type="pct"/>
            <w:vMerge/>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0C5386" w:rsidRPr="00F31396" w:rsidRDefault="000C5386" w:rsidP="00B474E6">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0C5386" w:rsidRPr="00F31396" w:rsidRDefault="000C5386" w:rsidP="00B71D46">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Đối với các nội dung dự thảo quy định tại Điều 2, Điều 7 và Điều 8 liên quan đến việc lựa chọn phương án phân cấp cho UBND cấp xã thực hiện định giá cụ thể, Sở Xây dựng đề nghị </w:t>
            </w:r>
            <w:r w:rsidRPr="00F31396">
              <w:rPr>
                <w:rFonts w:eastAsia="Times New Roman" w:cs="Times New Roman"/>
                <w:b/>
                <w:bCs/>
                <w:i/>
                <w:sz w:val="26"/>
                <w:szCs w:val="26"/>
                <w:u w:val="single"/>
              </w:rPr>
              <w:t>xem xét lựa chọn Phương án 2</w:t>
            </w:r>
            <w:r w:rsidRPr="00F31396">
              <w:rPr>
                <w:rFonts w:eastAsia="Times New Roman" w:cs="Times New Roman"/>
                <w:bCs/>
                <w:sz w:val="26"/>
                <w:szCs w:val="26"/>
              </w:rPr>
              <w:t>. Tuy nhiên, đối với nội dung xử lý chất thải rắn sinh hoạt, đề nghị nghiên cứu phân định theo mức độ phức tạp của công nghệ xử lý. Trường hợp sử dụng công nghệ xử lý đơn giản (như chôn lấp hợp vệ sinh...) có thể giao UBND cấp xã thực hiện; đối với trường hợp sử dụng công nghệ xử lý phức tạp (như thiêu đốt, chuyển hóa thành năng lượng...) đề nghị giao cơ quan có đủ chức năng, chuyên môn quản lý thực hiện.</w:t>
            </w:r>
          </w:p>
        </w:tc>
        <w:tc>
          <w:tcPr>
            <w:tcW w:w="1659" w:type="pct"/>
            <w:tcMar>
              <w:top w:w="0" w:type="dxa"/>
              <w:left w:w="10" w:type="dxa"/>
              <w:bottom w:w="0" w:type="dxa"/>
              <w:right w:w="10" w:type="dxa"/>
            </w:tcMar>
            <w:vAlign w:val="center"/>
          </w:tcPr>
          <w:p w:rsidR="00351DAA" w:rsidRPr="00F31396" w:rsidRDefault="00351DAA" w:rsidP="00C23F45">
            <w:pPr>
              <w:spacing w:after="0" w:line="240" w:lineRule="auto"/>
              <w:rPr>
                <w:rFonts w:eastAsia="Times New Roman" w:cs="Times New Roman"/>
                <w:bCs/>
                <w:sz w:val="26"/>
                <w:szCs w:val="26"/>
              </w:rPr>
            </w:pPr>
            <w:r w:rsidRPr="00F31396">
              <w:rPr>
                <w:rFonts w:eastAsia="Times New Roman" w:cs="Times New Roman"/>
                <w:bCs/>
                <w:sz w:val="26"/>
                <w:szCs w:val="26"/>
              </w:rPr>
              <w:t>Sở Tài chính đề xuất lựa chọn phương án 1 tại Điều 2, Điều 7, Điều 8 của Dự thảo Quyết định.</w:t>
            </w:r>
          </w:p>
          <w:p w:rsidR="000C5386" w:rsidRPr="00F31396" w:rsidRDefault="00671A8E" w:rsidP="00671A8E">
            <w:pPr>
              <w:spacing w:after="0" w:line="240" w:lineRule="auto"/>
              <w:rPr>
                <w:rFonts w:eastAsia="Times New Roman" w:cs="Times New Roman"/>
                <w:bCs/>
                <w:sz w:val="26"/>
                <w:szCs w:val="26"/>
              </w:rPr>
            </w:pPr>
            <w:r w:rsidRPr="00F31396">
              <w:rPr>
                <w:rFonts w:eastAsia="Times New Roman" w:cs="Times New Roman"/>
                <w:bCs/>
                <w:sz w:val="26"/>
                <w:szCs w:val="26"/>
              </w:rPr>
              <w:t>Lý do: Sở Tài chính đã có ý kiến giải trình tương tự đối với ý kiến của Sở Tư pháp</w:t>
            </w:r>
          </w:p>
        </w:tc>
      </w:tr>
      <w:tr w:rsidR="003B033B"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vMerge w:val="restart"/>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Công thương</w:t>
            </w:r>
          </w:p>
        </w:tc>
        <w:tc>
          <w:tcPr>
            <w:tcW w:w="1672" w:type="pct"/>
            <w:tcMar>
              <w:top w:w="0" w:type="dxa"/>
              <w:left w:w="10" w:type="dxa"/>
              <w:bottom w:w="0" w:type="dxa"/>
              <w:right w:w="10" w:type="dxa"/>
            </w:tcMar>
            <w:vAlign w:val="center"/>
          </w:tcPr>
          <w:p w:rsidR="003B033B" w:rsidRPr="00F31396" w:rsidRDefault="003B033B" w:rsidP="003B033B">
            <w:pPr>
              <w:spacing w:after="0" w:line="240" w:lineRule="auto"/>
              <w:jc w:val="both"/>
              <w:rPr>
                <w:rFonts w:eastAsia="Times New Roman" w:cs="Times New Roman"/>
                <w:bCs/>
                <w:sz w:val="26"/>
                <w:szCs w:val="26"/>
              </w:rPr>
            </w:pPr>
            <w:r w:rsidRPr="00F31396">
              <w:rPr>
                <w:rFonts w:eastAsia="Times New Roman" w:cs="Times New Roman"/>
                <w:bCs/>
                <w:sz w:val="26"/>
                <w:szCs w:val="26"/>
              </w:rPr>
              <w:t>Trên cơ sở các quy định, đề nghị cơ quan soạn thảo xem xét nghiên cứu chỉnh sửa một số nội dung:</w:t>
            </w:r>
          </w:p>
          <w:p w:rsidR="003B033B" w:rsidRPr="00F31396" w:rsidRDefault="003B033B" w:rsidP="003B033B">
            <w:pPr>
              <w:spacing w:after="0" w:line="240" w:lineRule="auto"/>
              <w:jc w:val="both"/>
              <w:rPr>
                <w:rFonts w:eastAsia="Times New Roman" w:cs="Times New Roman"/>
                <w:bCs/>
                <w:sz w:val="26"/>
                <w:szCs w:val="26"/>
              </w:rPr>
            </w:pPr>
            <w:r w:rsidRPr="00F31396">
              <w:rPr>
                <w:rFonts w:eastAsia="Times New Roman" w:cs="Times New Roman"/>
                <w:b/>
                <w:bCs/>
                <w:sz w:val="26"/>
                <w:szCs w:val="26"/>
              </w:rPr>
              <w:t>Thứ nhất</w:t>
            </w:r>
            <w:r w:rsidRPr="00F31396">
              <w:rPr>
                <w:rFonts w:eastAsia="Times New Roman" w:cs="Times New Roman"/>
                <w:bCs/>
                <w:sz w:val="26"/>
                <w:szCs w:val="26"/>
              </w:rPr>
              <w:t xml:space="preserve">, tại trang 6 Dự thảo Tờ trình, Sở Tài chính đề xuất: </w:t>
            </w:r>
            <w:r w:rsidRPr="00F31396">
              <w:rPr>
                <w:rFonts w:eastAsia="Times New Roman" w:cs="Times New Roman"/>
                <w:bCs/>
                <w:i/>
                <w:sz w:val="26"/>
                <w:szCs w:val="26"/>
              </w:rPr>
              <w:t>“Bổ sung khoản 2a sau khoản 2 Điều 4 Quy định: “</w:t>
            </w:r>
            <w:r w:rsidRPr="00F31396">
              <w:rPr>
                <w:rFonts w:eastAsia="Times New Roman" w:cs="Times New Roman"/>
                <w:b/>
                <w:bCs/>
                <w:i/>
                <w:sz w:val="26"/>
                <w:szCs w:val="26"/>
                <w:u w:val="single"/>
              </w:rPr>
              <w:t>Sở quản lý ngành, lĩnh vực</w:t>
            </w:r>
            <w:r w:rsidRPr="00F31396">
              <w:rPr>
                <w:rFonts w:eastAsia="Times New Roman" w:cs="Times New Roman"/>
                <w:bCs/>
                <w:i/>
                <w:sz w:val="26"/>
                <w:szCs w:val="26"/>
                <w:u w:val="single"/>
              </w:rPr>
              <w:t xml:space="preserve"> của hàng hóa, dịch vụ chủ trì</w:t>
            </w:r>
            <w:r w:rsidRPr="00F31396">
              <w:rPr>
                <w:rFonts w:eastAsia="Times New Roman" w:cs="Times New Roman"/>
                <w:bCs/>
                <w:i/>
                <w:sz w:val="26"/>
                <w:szCs w:val="26"/>
              </w:rPr>
              <w:t xml:space="preserve"> thực hiện theo quy định tại điểm b khoản 2 Điều 20 Luật Giá số 16/2023/QH15 và khoản 2 Điều 6 Nghị định số 85/2024/NĐ-CP.”</w:t>
            </w:r>
            <w:r w:rsidRPr="00F31396">
              <w:rPr>
                <w:rFonts w:eastAsia="Times New Roman" w:cs="Times New Roman"/>
                <w:bCs/>
                <w:sz w:val="26"/>
                <w:szCs w:val="26"/>
              </w:rPr>
              <w:t xml:space="preserve"> Tuy nhiên, tại Điều 1 Dự thảo Quyết định đang viết: </w:t>
            </w:r>
            <w:r w:rsidRPr="00F31396">
              <w:rPr>
                <w:rFonts w:eastAsia="Times New Roman" w:cs="Times New Roman"/>
                <w:bCs/>
                <w:i/>
                <w:sz w:val="26"/>
                <w:szCs w:val="26"/>
              </w:rPr>
              <w:t xml:space="preserve">“Điều 1. Bổ sung khoản 2a sau khoản 2 Điều 4 “2a. </w:t>
            </w:r>
            <w:r w:rsidRPr="00F31396">
              <w:rPr>
                <w:rFonts w:eastAsia="Times New Roman" w:cs="Times New Roman"/>
                <w:b/>
                <w:bCs/>
                <w:i/>
                <w:sz w:val="26"/>
                <w:szCs w:val="26"/>
                <w:u w:val="single"/>
              </w:rPr>
              <w:t>Cơ quan, đơn vị chuyên môn</w:t>
            </w:r>
            <w:r w:rsidRPr="00F31396">
              <w:rPr>
                <w:rFonts w:eastAsia="Times New Roman" w:cs="Times New Roman"/>
                <w:bCs/>
                <w:i/>
                <w:sz w:val="26"/>
                <w:szCs w:val="26"/>
                <w:u w:val="single"/>
              </w:rPr>
              <w:t xml:space="preserve"> trực thuộc Ủy ban nhân dân </w:t>
            </w:r>
            <w:r w:rsidRPr="00F31396">
              <w:rPr>
                <w:rFonts w:eastAsia="Times New Roman" w:cs="Times New Roman"/>
                <w:bCs/>
                <w:i/>
                <w:sz w:val="26"/>
                <w:szCs w:val="26"/>
                <w:u w:val="single"/>
              </w:rPr>
              <w:lastRenderedPageBreak/>
              <w:t>tỉnh</w:t>
            </w:r>
            <w:r w:rsidRPr="00F31396">
              <w:rPr>
                <w:rFonts w:eastAsia="Times New Roman" w:cs="Times New Roman"/>
                <w:bCs/>
                <w:i/>
                <w:sz w:val="26"/>
                <w:szCs w:val="26"/>
              </w:rPr>
              <w:t xml:space="preserve"> theo chức năng, nhiệm vụ quản lý ngành lĩnh vực về hàng hóa, dịch vụ chủ trì thực hiện theo quy định tại điểm b khoản 2 Điều 20 Luật Giá số 16/2023/QH15 và khoản 2 Điều 6 Nghị định số 85/2024/NĐ-CP.”</w:t>
            </w:r>
            <w:r w:rsidRPr="00F31396">
              <w:rPr>
                <w:rFonts w:eastAsia="Times New Roman" w:cs="Times New Roman"/>
                <w:bCs/>
                <w:sz w:val="26"/>
                <w:szCs w:val="26"/>
              </w:rPr>
              <w:t>. Đề nghị cơ quan soạn thảo rà soát, thống nhất cách sử dụng thuật ngữ để xác định chủ thể thực hiện nhiệm vụ giữa Dự thảo Tờ trình và Dự thảo Quyết định; đồng thời rà soát toàn bộ các nội dung có liên quan của Quyết định số 84/2025/QĐ-UBND để đảm bảo thống nhất về thuật ngữ và chủ thể thực hiện nhiệm vụ.</w:t>
            </w:r>
          </w:p>
        </w:tc>
        <w:tc>
          <w:tcPr>
            <w:tcW w:w="1659" w:type="pct"/>
            <w:tcMar>
              <w:top w:w="0" w:type="dxa"/>
              <w:left w:w="10" w:type="dxa"/>
              <w:bottom w:w="0" w:type="dxa"/>
              <w:right w:w="10" w:type="dxa"/>
            </w:tcMar>
            <w:vAlign w:val="center"/>
          </w:tcPr>
          <w:p w:rsidR="003B033B" w:rsidRPr="00F31396" w:rsidRDefault="00295AF5" w:rsidP="007365A6">
            <w:pPr>
              <w:spacing w:after="0" w:line="240" w:lineRule="auto"/>
              <w:jc w:val="both"/>
              <w:rPr>
                <w:rFonts w:eastAsia="Times New Roman" w:cs="Times New Roman"/>
                <w:bCs/>
                <w:color w:val="FF0000"/>
                <w:sz w:val="26"/>
                <w:szCs w:val="26"/>
              </w:rPr>
            </w:pPr>
            <w:r w:rsidRPr="00F31396">
              <w:rPr>
                <w:rFonts w:eastAsia="Times New Roman" w:cs="Times New Roman"/>
                <w:bCs/>
                <w:color w:val="000000" w:themeColor="text1"/>
                <w:sz w:val="26"/>
                <w:szCs w:val="26"/>
              </w:rPr>
              <w:lastRenderedPageBreak/>
              <w:t xml:space="preserve">Sở Tài chính tiếp thu, chỉnh sửa dự thảo để thống nhất tên gọi: </w:t>
            </w:r>
            <w:r w:rsidR="007365A6" w:rsidRPr="00F31396">
              <w:rPr>
                <w:rFonts w:eastAsia="Times New Roman" w:cs="Times New Roman"/>
                <w:bCs/>
                <w:color w:val="000000" w:themeColor="text1"/>
                <w:sz w:val="26"/>
                <w:szCs w:val="26"/>
              </w:rPr>
              <w:t>“Cơ quan, đơn vị chuyên môn trực thuộc Ủy ban nhân dân tỉnh theo chức năng, nhiệm vụ quản lý ngành lĩnh vực về hàng hóa, dịch vụ”</w:t>
            </w:r>
          </w:p>
        </w:tc>
      </w:tr>
      <w:tr w:rsidR="003B033B" w:rsidRPr="00F31396" w:rsidTr="00DB1AC3">
        <w:trPr>
          <w:trHeight w:val="20"/>
          <w:tblCellSpacing w:w="0" w:type="dxa"/>
          <w:jc w:val="center"/>
        </w:trPr>
        <w:tc>
          <w:tcPr>
            <w:tcW w:w="1011" w:type="pct"/>
            <w:vMerge/>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3B033B" w:rsidRPr="00F31396" w:rsidRDefault="003B033B" w:rsidP="003B033B">
            <w:pPr>
              <w:spacing w:after="0" w:line="240" w:lineRule="auto"/>
              <w:jc w:val="both"/>
              <w:rPr>
                <w:rFonts w:eastAsia="Times New Roman" w:cs="Times New Roman"/>
                <w:bCs/>
                <w:sz w:val="26"/>
                <w:szCs w:val="26"/>
              </w:rPr>
            </w:pPr>
            <w:r w:rsidRPr="00F31396">
              <w:rPr>
                <w:rFonts w:eastAsia="Times New Roman" w:cs="Times New Roman"/>
                <w:b/>
                <w:bCs/>
                <w:sz w:val="26"/>
                <w:szCs w:val="26"/>
              </w:rPr>
              <w:t>Thứ hai</w:t>
            </w:r>
            <w:r w:rsidRPr="00F31396">
              <w:rPr>
                <w:rFonts w:eastAsia="Times New Roman" w:cs="Times New Roman"/>
                <w:bCs/>
                <w:sz w:val="26"/>
                <w:szCs w:val="26"/>
              </w:rPr>
              <w:t xml:space="preserve">, tại điểm b khoản 3 Điều 4 Dự thảo Quyết định đề nghị chỉnh sửa nội dung </w:t>
            </w:r>
            <w:r w:rsidRPr="00F31396">
              <w:rPr>
                <w:rFonts w:eastAsia="Times New Roman" w:cs="Times New Roman"/>
                <w:bCs/>
                <w:i/>
                <w:sz w:val="26"/>
                <w:szCs w:val="26"/>
              </w:rPr>
              <w:t xml:space="preserve">“Định kỳ vào ngày 01 tháng 01 hàng năm….gửi Sở Tài chính tổng hợp, tham mưu Ủy ban nhân dân tỉnh </w:t>
            </w:r>
            <w:r w:rsidRPr="00F31396">
              <w:rPr>
                <w:rFonts w:eastAsia="Times New Roman" w:cs="Times New Roman"/>
                <w:b/>
                <w:bCs/>
                <w:i/>
                <w:sz w:val="26"/>
                <w:szCs w:val="26"/>
                <w:u w:val="single"/>
              </w:rPr>
              <w:t>điều chỉnh danh sách</w:t>
            </w:r>
            <w:r w:rsidRPr="00F31396">
              <w:rPr>
                <w:rFonts w:eastAsia="Times New Roman" w:cs="Times New Roman"/>
                <w:bCs/>
                <w:i/>
                <w:sz w:val="26"/>
                <w:szCs w:val="26"/>
              </w:rPr>
              <w:t xml:space="preserve"> kê khai giá.”</w:t>
            </w:r>
            <w:r w:rsidRPr="00F31396">
              <w:rPr>
                <w:rFonts w:eastAsia="Times New Roman" w:cs="Times New Roman"/>
                <w:bCs/>
                <w:sz w:val="26"/>
                <w:szCs w:val="26"/>
              </w:rPr>
              <w:t xml:space="preserve"> Thành </w:t>
            </w:r>
            <w:r w:rsidRPr="00F31396">
              <w:rPr>
                <w:rFonts w:eastAsia="Times New Roman" w:cs="Times New Roman"/>
                <w:bCs/>
                <w:i/>
                <w:sz w:val="26"/>
                <w:szCs w:val="26"/>
              </w:rPr>
              <w:t xml:space="preserve">“Định kỳ vào ngày 01 tháng 01 hàng năm… Gửi Sở Tài chính tổng hợp, tham mưu Ủy ban nhân dân tỉnh </w:t>
            </w:r>
            <w:r w:rsidRPr="00F31396">
              <w:rPr>
                <w:rFonts w:eastAsia="Times New Roman" w:cs="Times New Roman"/>
                <w:b/>
                <w:bCs/>
                <w:i/>
                <w:sz w:val="26"/>
                <w:szCs w:val="26"/>
                <w:u w:val="single"/>
              </w:rPr>
              <w:t>điều chỉnh Thông báo danh sách</w:t>
            </w:r>
            <w:r w:rsidRPr="00F31396">
              <w:rPr>
                <w:rFonts w:eastAsia="Times New Roman" w:cs="Times New Roman"/>
                <w:bCs/>
                <w:i/>
                <w:sz w:val="26"/>
                <w:szCs w:val="26"/>
              </w:rPr>
              <w:t xml:space="preserve"> kê khai giá.”</w:t>
            </w:r>
            <w:r w:rsidRPr="00F31396">
              <w:rPr>
                <w:rFonts w:eastAsia="Times New Roman" w:cs="Times New Roman"/>
                <w:bCs/>
                <w:sz w:val="26"/>
                <w:szCs w:val="26"/>
              </w:rPr>
              <w:t xml:space="preserve"> để thống nhất toàn văn bản.</w:t>
            </w:r>
          </w:p>
        </w:tc>
        <w:tc>
          <w:tcPr>
            <w:tcW w:w="1659" w:type="pct"/>
            <w:tcMar>
              <w:top w:w="0" w:type="dxa"/>
              <w:left w:w="10" w:type="dxa"/>
              <w:bottom w:w="0" w:type="dxa"/>
              <w:right w:w="10" w:type="dxa"/>
            </w:tcMar>
            <w:vAlign w:val="center"/>
          </w:tcPr>
          <w:p w:rsidR="00EC7268" w:rsidRPr="00F31396" w:rsidRDefault="00EC7268" w:rsidP="00C23F45">
            <w:pPr>
              <w:spacing w:after="0" w:line="240" w:lineRule="auto"/>
              <w:rPr>
                <w:rFonts w:eastAsia="Times New Roman" w:cs="Times New Roman"/>
                <w:bCs/>
                <w:color w:val="000000" w:themeColor="text1"/>
                <w:sz w:val="26"/>
                <w:szCs w:val="26"/>
              </w:rPr>
            </w:pPr>
            <w:r w:rsidRPr="00F31396">
              <w:rPr>
                <w:rFonts w:eastAsia="Times New Roman" w:cs="Times New Roman"/>
                <w:bCs/>
                <w:color w:val="000000" w:themeColor="text1"/>
                <w:sz w:val="26"/>
                <w:szCs w:val="26"/>
              </w:rPr>
              <w:t>Sở Tài chính tiếp thu ý kiến và đã chỉnh sửa dự thảo Quyết định</w:t>
            </w:r>
          </w:p>
          <w:p w:rsidR="003B033B" w:rsidRPr="00F31396" w:rsidRDefault="003B033B" w:rsidP="00C23F45">
            <w:pPr>
              <w:spacing w:after="0" w:line="240" w:lineRule="auto"/>
              <w:rPr>
                <w:rFonts w:eastAsia="Times New Roman" w:cs="Times New Roman"/>
                <w:bCs/>
                <w:color w:val="FF0000"/>
                <w:sz w:val="26"/>
                <w:szCs w:val="26"/>
              </w:rPr>
            </w:pPr>
          </w:p>
        </w:tc>
      </w:tr>
      <w:tr w:rsidR="003B033B" w:rsidRPr="00F31396" w:rsidTr="00DB1AC3">
        <w:trPr>
          <w:trHeight w:val="20"/>
          <w:tblCellSpacing w:w="0" w:type="dxa"/>
          <w:jc w:val="center"/>
        </w:trPr>
        <w:tc>
          <w:tcPr>
            <w:tcW w:w="1011" w:type="pct"/>
            <w:vMerge/>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3B033B" w:rsidRPr="00F31396" w:rsidRDefault="003B033B" w:rsidP="003B033B">
            <w:pPr>
              <w:spacing w:after="0" w:line="240" w:lineRule="auto"/>
              <w:jc w:val="both"/>
              <w:rPr>
                <w:rFonts w:eastAsia="Times New Roman" w:cs="Times New Roman"/>
                <w:bCs/>
                <w:sz w:val="26"/>
                <w:szCs w:val="26"/>
              </w:rPr>
            </w:pPr>
            <w:r w:rsidRPr="00F31396">
              <w:rPr>
                <w:rFonts w:eastAsia="Times New Roman" w:cs="Times New Roman"/>
                <w:b/>
                <w:bCs/>
                <w:sz w:val="26"/>
                <w:szCs w:val="26"/>
              </w:rPr>
              <w:t>Thứ ba</w:t>
            </w:r>
            <w:r w:rsidRPr="00F31396">
              <w:rPr>
                <w:rFonts w:eastAsia="Times New Roman" w:cs="Times New Roman"/>
                <w:bCs/>
                <w:sz w:val="26"/>
                <w:szCs w:val="26"/>
              </w:rPr>
              <w:t xml:space="preserve">, trong Dự thảo Tờ trình có trích dẫn nội dung của Luật Giá sửa đổi như sau: </w:t>
            </w:r>
            <w:r w:rsidRPr="00F31396">
              <w:rPr>
                <w:rFonts w:eastAsia="Times New Roman" w:cs="Times New Roman"/>
                <w:bCs/>
                <w:i/>
                <w:sz w:val="26"/>
                <w:szCs w:val="26"/>
              </w:rPr>
              <w:t xml:space="preserve">“Dịch vụ sử dụng hạ tầng trong khu công nghiệp, khu kinh tế, </w:t>
            </w:r>
            <w:r w:rsidRPr="00F31396">
              <w:rPr>
                <w:rFonts w:eastAsia="Times New Roman" w:cs="Times New Roman"/>
                <w:b/>
                <w:bCs/>
                <w:i/>
                <w:sz w:val="26"/>
                <w:szCs w:val="26"/>
                <w:u w:val="single"/>
              </w:rPr>
              <w:t>khu công nghệ số tập trung</w:t>
            </w:r>
            <w:r w:rsidRPr="00F31396">
              <w:rPr>
                <w:rFonts w:eastAsia="Times New Roman" w:cs="Times New Roman"/>
                <w:bCs/>
                <w:i/>
                <w:sz w:val="26"/>
                <w:szCs w:val="26"/>
              </w:rPr>
              <w:t>, khu công nghệ cao và cụm công nghiệp đầu tư từ nguồn vốn ngân sách nhà nước”</w:t>
            </w:r>
            <w:r w:rsidRPr="00F31396">
              <w:rPr>
                <w:rFonts w:eastAsia="Times New Roman" w:cs="Times New Roman"/>
                <w:bCs/>
                <w:sz w:val="26"/>
                <w:szCs w:val="26"/>
              </w:rPr>
              <w:t xml:space="preserve">; tuy nhiên, tại nội dung Phụ lục I được sửa đổi, bổ sung theo Điều 8 Dự thảo Quyết </w:t>
            </w:r>
            <w:r w:rsidRPr="00F31396">
              <w:rPr>
                <w:rFonts w:eastAsia="Times New Roman" w:cs="Times New Roman"/>
                <w:bCs/>
                <w:sz w:val="26"/>
                <w:szCs w:val="26"/>
              </w:rPr>
              <w:lastRenderedPageBreak/>
              <w:t xml:space="preserve">định lại thể hiện: </w:t>
            </w:r>
            <w:r w:rsidRPr="00F31396">
              <w:rPr>
                <w:rFonts w:eastAsia="Times New Roman" w:cs="Times New Roman"/>
                <w:bCs/>
                <w:i/>
                <w:sz w:val="26"/>
                <w:szCs w:val="26"/>
              </w:rPr>
              <w:t xml:space="preserve">“Dịch vụ sử dụng hạ tầng trong khu công nghiệp, khu kinh tế, </w:t>
            </w:r>
            <w:r w:rsidRPr="00F31396">
              <w:rPr>
                <w:rFonts w:eastAsia="Times New Roman" w:cs="Times New Roman"/>
                <w:b/>
                <w:bCs/>
                <w:i/>
                <w:sz w:val="26"/>
                <w:szCs w:val="26"/>
                <w:u w:val="single"/>
              </w:rPr>
              <w:t>khu công nghiệp số tập trung</w:t>
            </w:r>
            <w:r w:rsidRPr="00F31396">
              <w:rPr>
                <w:rFonts w:eastAsia="Times New Roman" w:cs="Times New Roman"/>
                <w:bCs/>
                <w:i/>
                <w:sz w:val="26"/>
                <w:szCs w:val="26"/>
              </w:rPr>
              <w:t>, khu công nghệ cao và cụm công nghiệp đầu tư từ nguồn vốn ngân sách nhà nước”</w:t>
            </w:r>
            <w:r w:rsidRPr="00F31396">
              <w:rPr>
                <w:rFonts w:eastAsia="Times New Roman" w:cs="Times New Roman"/>
                <w:bCs/>
                <w:sz w:val="26"/>
                <w:szCs w:val="26"/>
              </w:rPr>
              <w:t>. Đề nghị cơ quan soạn thảo rà soát, chỉnh sửa, thống nhất nội dung nêu trên đảm bảo phù hợp với quy định của Luật Giá và thống nhất giữa Dự thảo Tờ trình và Dự thảo Quyết định.</w:t>
            </w:r>
          </w:p>
        </w:tc>
        <w:tc>
          <w:tcPr>
            <w:tcW w:w="1659" w:type="pct"/>
            <w:tcMar>
              <w:top w:w="0" w:type="dxa"/>
              <w:left w:w="10" w:type="dxa"/>
              <w:bottom w:w="0" w:type="dxa"/>
              <w:right w:w="10" w:type="dxa"/>
            </w:tcMar>
            <w:vAlign w:val="center"/>
          </w:tcPr>
          <w:p w:rsidR="00EC7268" w:rsidRPr="00F31396" w:rsidRDefault="00EC7268" w:rsidP="00C23F45">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tiếp thu ý kiến và đã chỉnh sửa dự thảo Quyết định</w:t>
            </w:r>
          </w:p>
          <w:p w:rsidR="006D2782" w:rsidRPr="00F31396" w:rsidRDefault="006D2782" w:rsidP="00C23F45">
            <w:pPr>
              <w:spacing w:after="0" w:line="240" w:lineRule="auto"/>
              <w:rPr>
                <w:rFonts w:eastAsia="Times New Roman" w:cs="Times New Roman"/>
                <w:bCs/>
                <w:sz w:val="26"/>
                <w:szCs w:val="26"/>
              </w:rPr>
            </w:pPr>
          </w:p>
          <w:p w:rsidR="003B033B" w:rsidRPr="00F31396" w:rsidRDefault="003B033B" w:rsidP="00C23F45">
            <w:pPr>
              <w:spacing w:after="0" w:line="240" w:lineRule="auto"/>
              <w:rPr>
                <w:rFonts w:eastAsia="Times New Roman" w:cs="Times New Roman"/>
                <w:bCs/>
                <w:sz w:val="26"/>
                <w:szCs w:val="26"/>
              </w:rPr>
            </w:pPr>
          </w:p>
        </w:tc>
      </w:tr>
      <w:tr w:rsidR="003B033B" w:rsidRPr="00F31396" w:rsidTr="00DB1AC3">
        <w:trPr>
          <w:trHeight w:val="20"/>
          <w:tblCellSpacing w:w="0" w:type="dxa"/>
          <w:jc w:val="center"/>
        </w:trPr>
        <w:tc>
          <w:tcPr>
            <w:tcW w:w="1011" w:type="pct"/>
            <w:vMerge/>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3B033B" w:rsidRPr="00F31396" w:rsidRDefault="003B033B" w:rsidP="003B033B">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3B033B" w:rsidRPr="00F31396" w:rsidRDefault="003B033B" w:rsidP="003B033B">
            <w:pPr>
              <w:spacing w:after="0" w:line="240" w:lineRule="auto"/>
              <w:jc w:val="both"/>
              <w:rPr>
                <w:rFonts w:eastAsia="Times New Roman" w:cs="Times New Roman"/>
                <w:bCs/>
                <w:i/>
                <w:sz w:val="26"/>
                <w:szCs w:val="26"/>
              </w:rPr>
            </w:pPr>
            <w:r w:rsidRPr="00F31396">
              <w:rPr>
                <w:rFonts w:eastAsia="Times New Roman" w:cs="Times New Roman"/>
                <w:b/>
                <w:bCs/>
                <w:sz w:val="26"/>
                <w:szCs w:val="26"/>
              </w:rPr>
              <w:t>Thứ tư</w:t>
            </w:r>
            <w:r w:rsidRPr="00F31396">
              <w:rPr>
                <w:rFonts w:eastAsia="Times New Roman" w:cs="Times New Roman"/>
                <w:bCs/>
                <w:sz w:val="26"/>
                <w:szCs w:val="26"/>
              </w:rPr>
              <w:t xml:space="preserve">, tại Điều 8. Sửa đổi, bổ sung một số mục của Phụ lục I ban hành kèm theo Quyết định số 84/2025/QĐ-UBND, Sở Tài chính dự thảo phân công cơ quan, đơn vị thực hiện thẩm định phương án giá là Sở Công Thương đối với </w:t>
            </w:r>
            <w:r w:rsidRPr="00F31396">
              <w:rPr>
                <w:rFonts w:eastAsia="Times New Roman" w:cs="Times New Roman"/>
                <w:bCs/>
                <w:i/>
                <w:sz w:val="26"/>
                <w:szCs w:val="26"/>
              </w:rPr>
              <w:t>“Dịch vụ sử dụng hạ tầng trong cụm công nghiệp đầu tư từ nguồn vốn ngân sách</w:t>
            </w:r>
          </w:p>
          <w:p w:rsidR="003B033B" w:rsidRPr="00F31396" w:rsidRDefault="003B033B" w:rsidP="003B033B">
            <w:pPr>
              <w:spacing w:after="0" w:line="240" w:lineRule="auto"/>
              <w:jc w:val="both"/>
              <w:rPr>
                <w:rFonts w:eastAsia="Times New Roman" w:cs="Times New Roman"/>
                <w:bCs/>
                <w:i/>
                <w:sz w:val="26"/>
                <w:szCs w:val="26"/>
              </w:rPr>
            </w:pPr>
            <w:r w:rsidRPr="00F31396">
              <w:rPr>
                <w:rFonts w:eastAsia="Times New Roman" w:cs="Times New Roman"/>
                <w:bCs/>
                <w:i/>
                <w:sz w:val="26"/>
                <w:szCs w:val="26"/>
              </w:rPr>
              <w:t>nhà nước”.</w:t>
            </w:r>
          </w:p>
          <w:p w:rsidR="003B033B" w:rsidRPr="00F31396" w:rsidRDefault="003B033B" w:rsidP="003B033B">
            <w:pPr>
              <w:spacing w:after="0" w:line="240" w:lineRule="auto"/>
              <w:jc w:val="both"/>
              <w:rPr>
                <w:rFonts w:eastAsia="Times New Roman" w:cs="Times New Roman"/>
                <w:bCs/>
                <w:i/>
                <w:sz w:val="26"/>
                <w:szCs w:val="26"/>
              </w:rPr>
            </w:pPr>
            <w:r w:rsidRPr="00F31396">
              <w:rPr>
                <w:rFonts w:eastAsia="Times New Roman" w:cs="Times New Roman"/>
                <w:bCs/>
                <w:sz w:val="26"/>
                <w:szCs w:val="26"/>
              </w:rPr>
              <w:t xml:space="preserve">Theo quy định tại điểm c khoản 2 Điều 10 Nghị định số 85/2024/NĐ-CP được bổ sung bởi Nghị định số 128/2026/NĐ-CP: </w:t>
            </w:r>
            <w:r w:rsidRPr="00F31396">
              <w:rPr>
                <w:rFonts w:eastAsia="Times New Roman" w:cs="Times New Roman"/>
                <w:bCs/>
                <w:i/>
                <w:sz w:val="26"/>
                <w:szCs w:val="26"/>
              </w:rPr>
              <w:t xml:space="preserve">“Đối với hàng hóa, dịch vụ thuộc Danh mục hàng hóa, dịch vụ do Nhà nước định giá tại Phụ lục số 02 Luật Giá và được phân cấp định giá theo quy định: Cơ quan, đơn vị được phân cấp định giá phân công cơ quan, đơn vị chuyên môn trực thuộc thực hiện việc thẩm định phương án giá; trường hợp cơ quan, đơn vị được phân cấp định giá không có cơ quan, đơn vị chuyên môn trực thuộc thì cơ quan có thẩm quyền định giá phân công cơ quan, đơn vị trực thuộc khác với cơ quan, đơn vị được </w:t>
            </w:r>
            <w:r w:rsidRPr="00F31396">
              <w:rPr>
                <w:rFonts w:eastAsia="Times New Roman" w:cs="Times New Roman"/>
                <w:bCs/>
                <w:i/>
                <w:sz w:val="26"/>
                <w:szCs w:val="26"/>
              </w:rPr>
              <w:lastRenderedPageBreak/>
              <w:t>phân cấp định giá thực hiện việc thẩm định phương án giá.”</w:t>
            </w:r>
          </w:p>
          <w:p w:rsidR="003B033B" w:rsidRPr="00F31396" w:rsidRDefault="002C7CD6" w:rsidP="003B033B">
            <w:pPr>
              <w:spacing w:after="0" w:line="240" w:lineRule="auto"/>
              <w:jc w:val="both"/>
              <w:rPr>
                <w:rFonts w:eastAsia="Times New Roman" w:cs="Times New Roman"/>
                <w:bCs/>
                <w:sz w:val="26"/>
                <w:szCs w:val="26"/>
              </w:rPr>
            </w:pPr>
            <w:r w:rsidRPr="00F31396">
              <w:rPr>
                <w:rFonts w:eastAsia="Times New Roman" w:cs="Times New Roman"/>
                <w:bCs/>
                <w:sz w:val="26"/>
                <w:szCs w:val="26"/>
              </w:rPr>
              <w:t>Sở Công t</w:t>
            </w:r>
            <w:r w:rsidR="003B033B" w:rsidRPr="00F31396">
              <w:rPr>
                <w:rFonts w:eastAsia="Times New Roman" w:cs="Times New Roman"/>
                <w:bCs/>
                <w:sz w:val="26"/>
                <w:szCs w:val="26"/>
              </w:rPr>
              <w:t xml:space="preserve">hương là cơ quan quản lý nhà nước về công nghiệp, cụm công nghiệp; tuy nhiên, thẩm định phương án giá là nghiệp vụ chuyên sâu về tài chính, giá, chi phí và phương pháp định giá. Do đó, để bảo đảm tính khách quan, chuyên môn và phù hợp với quy định nêu trên, </w:t>
            </w:r>
            <w:r w:rsidR="003B033B" w:rsidRPr="00F31396">
              <w:rPr>
                <w:rFonts w:eastAsia="Times New Roman" w:cs="Times New Roman"/>
                <w:b/>
                <w:bCs/>
                <w:sz w:val="26"/>
                <w:szCs w:val="26"/>
              </w:rPr>
              <w:t xml:space="preserve">đề nghị không quy định Sở Công Thương là cơ quan thực hiện thẩm định phương án giá đối với </w:t>
            </w:r>
            <w:r w:rsidR="003B033B" w:rsidRPr="00F31396">
              <w:rPr>
                <w:rFonts w:eastAsia="Times New Roman" w:cs="Times New Roman"/>
                <w:b/>
                <w:bCs/>
                <w:i/>
                <w:sz w:val="26"/>
                <w:szCs w:val="26"/>
              </w:rPr>
              <w:t>“Dịch vụ sử dụng hạ tầng trong cụm công nghiệp đầu tư từ nguồn vốn ngân sách nhà nước”</w:t>
            </w:r>
            <w:r w:rsidR="003B033B" w:rsidRPr="00F31396">
              <w:rPr>
                <w:rFonts w:eastAsia="Times New Roman" w:cs="Times New Roman"/>
                <w:bCs/>
                <w:sz w:val="26"/>
                <w:szCs w:val="26"/>
              </w:rPr>
              <w:t>; đồng thời đề nghị cơ quan soạn thảo xác định, phân công cơ quan, đơn vị phù hợp thực hiện việc thẩm định phương án giá theo quy định.</w:t>
            </w:r>
          </w:p>
        </w:tc>
        <w:tc>
          <w:tcPr>
            <w:tcW w:w="1659" w:type="pct"/>
            <w:tcMar>
              <w:top w:w="0" w:type="dxa"/>
              <w:left w:w="10" w:type="dxa"/>
              <w:bottom w:w="0" w:type="dxa"/>
              <w:right w:w="10" w:type="dxa"/>
            </w:tcMar>
            <w:vAlign w:val="center"/>
          </w:tcPr>
          <w:p w:rsidR="00407DC0" w:rsidRPr="00F31396" w:rsidRDefault="00407DC0" w:rsidP="00407DC0">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Sở Tài chính đề xuất giữ nguyên theo nội dung Dự thảo Quyết định.</w:t>
            </w:r>
          </w:p>
          <w:p w:rsidR="00407DC0" w:rsidRPr="00F31396" w:rsidRDefault="00407DC0" w:rsidP="00407DC0">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Lý do: </w:t>
            </w:r>
          </w:p>
          <w:p w:rsidR="000759B3" w:rsidRPr="00F31396" w:rsidRDefault="000759B3" w:rsidP="00407DC0">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Nội dung về </w:t>
            </w:r>
            <w:r w:rsidRPr="00F31396">
              <w:rPr>
                <w:rFonts w:eastAsia="Times New Roman" w:cs="Times New Roman"/>
                <w:bCs/>
                <w:i/>
                <w:sz w:val="26"/>
                <w:szCs w:val="26"/>
              </w:rPr>
              <w:t xml:space="preserve">“Dịch vụ sử dụng hạ tầng trong cụm công nghiệp đầu tư từ nguồn vốn ngân sách nhà nước” </w:t>
            </w:r>
            <w:r w:rsidRPr="00F31396">
              <w:rPr>
                <w:rFonts w:eastAsia="Times New Roman" w:cs="Times New Roman"/>
                <w:bCs/>
                <w:sz w:val="26"/>
                <w:szCs w:val="26"/>
              </w:rPr>
              <w:t>thuộc thẩm quyền định giá của UBND tỉnh, nội dung này không được phân cấp định giá.</w:t>
            </w:r>
          </w:p>
          <w:p w:rsidR="00FF41BC" w:rsidRPr="00F31396" w:rsidRDefault="00FF41BC" w:rsidP="000759B3">
            <w:pPr>
              <w:spacing w:after="0" w:line="240" w:lineRule="auto"/>
              <w:jc w:val="both"/>
              <w:rPr>
                <w:rFonts w:eastAsia="Times New Roman" w:cs="Times New Roman"/>
                <w:bCs/>
                <w:sz w:val="26"/>
                <w:szCs w:val="26"/>
              </w:rPr>
            </w:pPr>
            <w:r w:rsidRPr="00F31396">
              <w:rPr>
                <w:rFonts w:eastAsia="Times New Roman" w:cs="Times New Roman"/>
                <w:bCs/>
                <w:sz w:val="26"/>
                <w:szCs w:val="26"/>
              </w:rPr>
              <w:t>- Tại điểm b khoản 2 Điều 10 Nghị định số 85/2024/NĐ-CP quy định:</w:t>
            </w:r>
          </w:p>
          <w:p w:rsidR="000759B3" w:rsidRPr="00F31396" w:rsidRDefault="00FF41BC" w:rsidP="000759B3">
            <w:pPr>
              <w:spacing w:after="0" w:line="240" w:lineRule="auto"/>
              <w:jc w:val="both"/>
              <w:rPr>
                <w:rFonts w:eastAsia="Times New Roman" w:cs="Times New Roman"/>
                <w:bCs/>
                <w:i/>
                <w:sz w:val="26"/>
                <w:szCs w:val="26"/>
              </w:rPr>
            </w:pPr>
            <w:r w:rsidRPr="00F31396">
              <w:rPr>
                <w:rFonts w:ascii="Arial" w:hAnsi="Arial" w:cs="Arial"/>
                <w:color w:val="000000"/>
                <w:sz w:val="26"/>
                <w:szCs w:val="26"/>
                <w:shd w:val="clear" w:color="auto" w:fill="FFFFFF"/>
              </w:rPr>
              <w:t>“</w:t>
            </w:r>
            <w:r w:rsidRPr="00F31396">
              <w:rPr>
                <w:rFonts w:cs="Times New Roman"/>
                <w:i/>
                <w:sz w:val="26"/>
                <w:szCs w:val="26"/>
                <w:shd w:val="clear" w:color="auto" w:fill="FFFFFF"/>
              </w:rPr>
              <w:t>b) Đối với hàng hóa, dịch vụ quy định tại </w:t>
            </w:r>
            <w:bookmarkStart w:id="1" w:name="tc_8"/>
            <w:r w:rsidRPr="00F31396">
              <w:rPr>
                <w:rFonts w:cs="Times New Roman"/>
                <w:i/>
                <w:sz w:val="26"/>
                <w:szCs w:val="26"/>
                <w:shd w:val="clear" w:color="auto" w:fill="FFFFFF"/>
              </w:rPr>
              <w:t>điểm b, điểm c, điểm d, điểm đ khoản 1 Điều 9 của Nghị định này</w:t>
            </w:r>
            <w:bookmarkEnd w:id="1"/>
            <w:r w:rsidRPr="00F31396">
              <w:rPr>
                <w:rFonts w:cs="Times New Roman"/>
                <w:i/>
                <w:sz w:val="26"/>
                <w:szCs w:val="26"/>
                <w:shd w:val="clear" w:color="auto" w:fill="FFFFFF"/>
              </w:rPr>
              <w:t xml:space="preserve">: Bộ, cơ quan ngang bộ phân công cơ quan, đơn vị trực thuộc thực hiện việc thẩm định phương án giá; </w:t>
            </w:r>
            <w:r w:rsidRPr="00F31396">
              <w:rPr>
                <w:rFonts w:cs="Times New Roman"/>
                <w:i/>
                <w:sz w:val="26"/>
                <w:szCs w:val="26"/>
                <w:u w:val="single"/>
                <w:shd w:val="clear" w:color="auto" w:fill="FFFFFF"/>
              </w:rPr>
              <w:t>Ủy ban nhân dân cấp tỉnh phân công cơ quan, đơn vị chuyên môn trực thuộc theo chức năng, nhiệm vụ về quản lý ngành, lĩnh vực của hàng hóa, dịch vụ</w:t>
            </w:r>
            <w:r w:rsidRPr="00F31396">
              <w:rPr>
                <w:rFonts w:cs="Times New Roman"/>
                <w:i/>
                <w:sz w:val="26"/>
                <w:szCs w:val="26"/>
                <w:shd w:val="clear" w:color="auto" w:fill="FFFFFF"/>
              </w:rPr>
              <w:t xml:space="preserve"> hoặc cơ quan hành chính cấp dưới theo địa bàn quản lý thực hiện việc thẩm định phương án giá, đảm bảo phù hợp với yêu cầu công tác quản lý </w:t>
            </w:r>
            <w:r w:rsidRPr="00F31396">
              <w:rPr>
                <w:rFonts w:cs="Times New Roman"/>
                <w:i/>
                <w:sz w:val="26"/>
                <w:szCs w:val="26"/>
                <w:shd w:val="clear" w:color="auto" w:fill="FFFFFF"/>
              </w:rPr>
              <w:lastRenderedPageBreak/>
              <w:t>nhà nước về giá tại địa phương và quy định của </w:t>
            </w:r>
            <w:bookmarkStart w:id="2" w:name="tvpllink_xkpidutbho_1"/>
            <w:r w:rsidRPr="00F31396">
              <w:rPr>
                <w:rFonts w:cs="Times New Roman"/>
                <w:i/>
                <w:sz w:val="26"/>
                <w:szCs w:val="26"/>
              </w:rPr>
              <w:fldChar w:fldCharType="begin"/>
            </w:r>
            <w:r w:rsidRPr="00F31396">
              <w:rPr>
                <w:rFonts w:cs="Times New Roman"/>
                <w:i/>
                <w:sz w:val="26"/>
                <w:szCs w:val="26"/>
              </w:rPr>
              <w:instrText xml:space="preserve"> HYPERLINK "https://thuvienphapluat.vn/van-ban/Bo-may-hanh-chinh/Luat-to-chuc-chinh-quyen-dia-phuong-2015-282380.aspx" \t "_blank" </w:instrText>
            </w:r>
            <w:r w:rsidRPr="00F31396">
              <w:rPr>
                <w:rFonts w:cs="Times New Roman"/>
                <w:i/>
                <w:sz w:val="26"/>
                <w:szCs w:val="26"/>
              </w:rPr>
              <w:fldChar w:fldCharType="separate"/>
            </w:r>
            <w:r w:rsidRPr="00F31396">
              <w:rPr>
                <w:rStyle w:val="Hyperlink"/>
                <w:rFonts w:cs="Times New Roman"/>
                <w:i/>
                <w:color w:val="auto"/>
                <w:sz w:val="26"/>
                <w:szCs w:val="26"/>
                <w:u w:val="none"/>
                <w:shd w:val="clear" w:color="auto" w:fill="FFFFFF"/>
              </w:rPr>
              <w:t>Luật Tổ chức chính quyền địa phương</w:t>
            </w:r>
            <w:r w:rsidRPr="00F31396">
              <w:rPr>
                <w:rFonts w:cs="Times New Roman"/>
                <w:i/>
                <w:sz w:val="26"/>
                <w:szCs w:val="26"/>
              </w:rPr>
              <w:fldChar w:fldCharType="end"/>
            </w:r>
            <w:bookmarkEnd w:id="2"/>
            <w:r w:rsidRPr="00F31396">
              <w:rPr>
                <w:rFonts w:cs="Times New Roman"/>
                <w:i/>
                <w:sz w:val="26"/>
                <w:szCs w:val="26"/>
                <w:shd w:val="clear" w:color="auto" w:fill="FFFFFF"/>
              </w:rPr>
              <w:t>.”</w:t>
            </w:r>
          </w:p>
          <w:p w:rsidR="0031582A" w:rsidRPr="00F31396" w:rsidRDefault="002653D3" w:rsidP="0031582A">
            <w:pPr>
              <w:spacing w:after="0" w:line="240" w:lineRule="auto"/>
              <w:jc w:val="both"/>
              <w:rPr>
                <w:rFonts w:eastAsia="Times New Roman" w:cs="Times New Roman"/>
                <w:bCs/>
                <w:i/>
                <w:sz w:val="26"/>
                <w:szCs w:val="26"/>
              </w:rPr>
            </w:pPr>
            <w:r w:rsidRPr="00F31396">
              <w:rPr>
                <w:rFonts w:eastAsia="Times New Roman" w:cs="Times New Roman"/>
                <w:bCs/>
                <w:sz w:val="26"/>
                <w:szCs w:val="26"/>
              </w:rPr>
              <w:t>- Sở Công thương là cơ quan quản lý nhà nước về công nghiệp, cụm công nghiệp. Căn cứ quy định trên, việc g</w:t>
            </w:r>
            <w:r w:rsidR="0031582A" w:rsidRPr="00F31396">
              <w:rPr>
                <w:rFonts w:eastAsia="Times New Roman" w:cs="Times New Roman"/>
                <w:bCs/>
                <w:sz w:val="26"/>
                <w:szCs w:val="26"/>
              </w:rPr>
              <w:t xml:space="preserve">iao cho Sở Công thương chủ trì thẩm định phương án giá đối với </w:t>
            </w:r>
            <w:r w:rsidR="0031582A" w:rsidRPr="00F31396">
              <w:rPr>
                <w:rFonts w:eastAsia="Times New Roman" w:cs="Times New Roman"/>
                <w:bCs/>
                <w:i/>
                <w:sz w:val="26"/>
                <w:szCs w:val="26"/>
              </w:rPr>
              <w:t>“Dịch vụ sử dụng hạ tầng trong cụm công nghiệp đầu tư từ nguồn vốn ngân sách</w:t>
            </w:r>
          </w:p>
          <w:p w:rsidR="0031582A" w:rsidRPr="00F31396" w:rsidRDefault="0031582A" w:rsidP="0031582A">
            <w:pPr>
              <w:spacing w:after="0" w:line="240" w:lineRule="auto"/>
              <w:jc w:val="both"/>
              <w:rPr>
                <w:rFonts w:eastAsia="Times New Roman" w:cs="Times New Roman"/>
                <w:bCs/>
                <w:i/>
                <w:sz w:val="26"/>
                <w:szCs w:val="26"/>
              </w:rPr>
            </w:pPr>
            <w:r w:rsidRPr="00F31396">
              <w:rPr>
                <w:rFonts w:eastAsia="Times New Roman" w:cs="Times New Roman"/>
                <w:bCs/>
                <w:i/>
                <w:sz w:val="26"/>
                <w:szCs w:val="26"/>
              </w:rPr>
              <w:t xml:space="preserve">nhà nước” </w:t>
            </w:r>
            <w:r w:rsidRPr="00F31396">
              <w:rPr>
                <w:rFonts w:eastAsia="Times New Roman" w:cs="Times New Roman"/>
                <w:bCs/>
                <w:sz w:val="26"/>
                <w:szCs w:val="26"/>
              </w:rPr>
              <w:t>là phù hợp.</w:t>
            </w:r>
          </w:p>
          <w:p w:rsidR="003B033B" w:rsidRPr="00F31396" w:rsidRDefault="003B033B" w:rsidP="003B033B">
            <w:pPr>
              <w:spacing w:after="0" w:line="240" w:lineRule="auto"/>
              <w:jc w:val="both"/>
              <w:rPr>
                <w:rFonts w:eastAsia="Times New Roman" w:cs="Times New Roman"/>
                <w:bCs/>
                <w:sz w:val="26"/>
                <w:szCs w:val="26"/>
              </w:rPr>
            </w:pPr>
          </w:p>
        </w:tc>
      </w:tr>
      <w:tr w:rsidR="00F356A3" w:rsidRPr="00F31396" w:rsidTr="00DB1AC3">
        <w:trPr>
          <w:trHeight w:val="20"/>
          <w:tblCellSpacing w:w="0" w:type="dxa"/>
          <w:jc w:val="center"/>
        </w:trPr>
        <w:tc>
          <w:tcPr>
            <w:tcW w:w="1011" w:type="pct"/>
            <w:tcMar>
              <w:top w:w="0" w:type="dxa"/>
              <w:left w:w="10" w:type="dxa"/>
              <w:bottom w:w="0" w:type="dxa"/>
              <w:right w:w="10" w:type="dxa"/>
            </w:tcMar>
            <w:vAlign w:val="center"/>
          </w:tcPr>
          <w:p w:rsidR="00F356A3" w:rsidRPr="00F31396" w:rsidRDefault="00F356A3" w:rsidP="00F356A3">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F356A3" w:rsidRPr="00F31396" w:rsidRDefault="00F356A3" w:rsidP="00F356A3">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Y tế</w:t>
            </w:r>
          </w:p>
        </w:tc>
        <w:tc>
          <w:tcPr>
            <w:tcW w:w="1672" w:type="pct"/>
            <w:tcMar>
              <w:top w:w="0" w:type="dxa"/>
              <w:left w:w="10" w:type="dxa"/>
              <w:bottom w:w="0" w:type="dxa"/>
              <w:right w:w="10" w:type="dxa"/>
            </w:tcMar>
            <w:vAlign w:val="center"/>
          </w:tcPr>
          <w:p w:rsidR="00F356A3" w:rsidRPr="00F31396" w:rsidRDefault="00F356A3"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Đối với Dự thảo Quyết định: Sở Y tế lựa chọn Phương án 1 của Dự thảo đồng thời đề nghị bổ sung khoản 2c sau khoản 2 Điều 5 như sau:</w:t>
            </w:r>
          </w:p>
          <w:p w:rsidR="00F356A3" w:rsidRPr="00F31396" w:rsidRDefault="00F356A3"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“2c. Cơ quan, đơn vị được phân cấp thẩm quyền định giá lấy ý kiến Sở Tài chính và các cơ quan, đơn vị có liên quan trước khi quyết định giá bảo đảm việc định giá đúng quy định của pháp luật.”</w:t>
            </w:r>
          </w:p>
        </w:tc>
        <w:tc>
          <w:tcPr>
            <w:tcW w:w="1659" w:type="pct"/>
            <w:tcMar>
              <w:top w:w="0" w:type="dxa"/>
              <w:left w:w="10" w:type="dxa"/>
              <w:bottom w:w="0" w:type="dxa"/>
              <w:right w:w="10" w:type="dxa"/>
            </w:tcMar>
            <w:vAlign w:val="center"/>
          </w:tcPr>
          <w:p w:rsidR="00F356A3" w:rsidRPr="00F31396" w:rsidRDefault="00407DC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Sở Tài chính đề xuất</w:t>
            </w:r>
            <w:r w:rsidR="007D18C3" w:rsidRPr="00F31396">
              <w:rPr>
                <w:rFonts w:eastAsia="Times New Roman" w:cs="Times New Roman"/>
                <w:bCs/>
                <w:sz w:val="26"/>
                <w:szCs w:val="26"/>
              </w:rPr>
              <w:t xml:space="preserve"> giữ nguyên theo nội dung Dự thảo Quyết định.</w:t>
            </w:r>
          </w:p>
          <w:p w:rsidR="007D18C3" w:rsidRPr="00F31396" w:rsidRDefault="005C14D3" w:rsidP="00AB6EC8">
            <w:pPr>
              <w:spacing w:after="0" w:line="240" w:lineRule="auto"/>
              <w:jc w:val="both"/>
              <w:rPr>
                <w:rFonts w:eastAsia="Times New Roman" w:cs="Times New Roman"/>
                <w:bCs/>
                <w:sz w:val="26"/>
                <w:szCs w:val="26"/>
              </w:rPr>
            </w:pPr>
            <w:r w:rsidRPr="00F31396">
              <w:rPr>
                <w:rFonts w:eastAsia="Times New Roman" w:cs="Times New Roman"/>
                <w:bCs/>
                <w:sz w:val="26"/>
                <w:szCs w:val="26"/>
              </w:rPr>
              <w:t>Lý do:</w:t>
            </w:r>
            <w:r w:rsidR="007D18C3" w:rsidRPr="00F31396">
              <w:rPr>
                <w:rFonts w:eastAsia="Times New Roman" w:cs="Times New Roman"/>
                <w:bCs/>
                <w:sz w:val="26"/>
                <w:szCs w:val="26"/>
              </w:rPr>
              <w:t xml:space="preserve"> </w:t>
            </w:r>
            <w:r w:rsidR="00AB6EC8" w:rsidRPr="00F31396">
              <w:rPr>
                <w:sz w:val="26"/>
                <w:szCs w:val="26"/>
              </w:rPr>
              <w:t xml:space="preserve">Sở Tài chính đề nghị không bổ sung nội dung trên vào dự thảo Quyết định. Việc phân cấp thẩm quyền định giá nhằm tăng cường tính chủ động, trách nhiệm của cơ quan, đơn vị được phân cấp trong việc tổ chức thực hiện và quyết định giá theo thẩm quyền.Việc quy định bắt buộc lấy ý kiến Sở Tài chính trước khi quyết định giá có thể làm phát sinh thêm trình tự, thủ tục, chưa phù hợp với yêu cầu đẩy mạnh phân cấp, phân quyền. </w:t>
            </w:r>
          </w:p>
        </w:tc>
      </w:tr>
      <w:tr w:rsidR="00685D40"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685D40" w:rsidRPr="00F31396" w:rsidRDefault="00685D40" w:rsidP="00F356A3">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và bố cục của dự thảo</w:t>
            </w:r>
          </w:p>
        </w:tc>
        <w:tc>
          <w:tcPr>
            <w:tcW w:w="658" w:type="pct"/>
            <w:vMerge w:val="restart"/>
            <w:tcMar>
              <w:top w:w="0" w:type="dxa"/>
              <w:left w:w="10" w:type="dxa"/>
              <w:bottom w:w="0" w:type="dxa"/>
              <w:right w:w="10" w:type="dxa"/>
            </w:tcMar>
            <w:vAlign w:val="center"/>
          </w:tcPr>
          <w:p w:rsidR="00685D40" w:rsidRPr="00F31396" w:rsidRDefault="00685D40" w:rsidP="00F356A3">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Nông nghiệp và Môi trường</w:t>
            </w:r>
          </w:p>
        </w:tc>
        <w:tc>
          <w:tcPr>
            <w:tcW w:w="1672" w:type="pct"/>
            <w:tcMar>
              <w:top w:w="0" w:type="dxa"/>
              <w:left w:w="10" w:type="dxa"/>
              <w:bottom w:w="0" w:type="dxa"/>
              <w:right w:w="10" w:type="dxa"/>
            </w:tcMar>
            <w:vAlign w:val="center"/>
          </w:tcPr>
          <w:p w:rsidR="00685D40" w:rsidRPr="00F31396" w:rsidRDefault="00685D40" w:rsidP="00F356A3">
            <w:pPr>
              <w:spacing w:after="0" w:line="240" w:lineRule="auto"/>
              <w:jc w:val="both"/>
              <w:rPr>
                <w:rFonts w:eastAsia="Times New Roman" w:cs="Times New Roman"/>
                <w:b/>
                <w:bCs/>
                <w:sz w:val="26"/>
                <w:szCs w:val="26"/>
              </w:rPr>
            </w:pPr>
            <w:r w:rsidRPr="00F31396">
              <w:rPr>
                <w:rFonts w:eastAsia="Times New Roman" w:cs="Times New Roman"/>
                <w:b/>
                <w:bCs/>
                <w:sz w:val="26"/>
                <w:szCs w:val="26"/>
              </w:rPr>
              <w:t>I. Về bố cục của dự thảo Quyết định</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Để việc nghiên cứu và áp dụng văn bản được rõ ràng, thống nhất, đề nghị nghiên cứu kết cấu lại dự thảo gồm 3 Điều. Cụ thể:</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Điều 1: Sửa đổi, bổ sung một số điều của Quy định Phân công nhiệm vụ quản lý nhà nước về giá, thẩm định giá trên địa bàn tỉnh Ninh Bình kèm theo Quyết định số 84/2025/QĐ-UBND ngày 28 tháng 8 năm 2025 của Ủy ban nhân dân tỉnh Ninh Bình.</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Điều 2. Thay thế Phụ lục ban hành kèm theo Quyết định số 84/2025/QĐ-UBND ngày 28 tháng 8 năm 2025 của Ủy ban nhân dân tỉnh Ninh Bình.</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Điều 3. Điều khoản thi hành.</w:t>
            </w:r>
          </w:p>
        </w:tc>
        <w:tc>
          <w:tcPr>
            <w:tcW w:w="1659" w:type="pct"/>
            <w:tcMar>
              <w:top w:w="0" w:type="dxa"/>
              <w:left w:w="10" w:type="dxa"/>
              <w:bottom w:w="0" w:type="dxa"/>
              <w:right w:w="10" w:type="dxa"/>
            </w:tcMar>
            <w:vAlign w:val="center"/>
          </w:tcPr>
          <w:p w:rsidR="00685D40" w:rsidRPr="00F31396" w:rsidRDefault="00407DC0" w:rsidP="005F3AF2">
            <w:pPr>
              <w:spacing w:after="0" w:line="240" w:lineRule="auto"/>
              <w:jc w:val="both"/>
              <w:rPr>
                <w:rFonts w:eastAsia="Times New Roman" w:cs="Times New Roman"/>
                <w:bCs/>
                <w:sz w:val="26"/>
                <w:szCs w:val="26"/>
              </w:rPr>
            </w:pPr>
            <w:r w:rsidRPr="00F31396">
              <w:rPr>
                <w:rFonts w:eastAsia="Times New Roman" w:cs="Times New Roman"/>
                <w:bCs/>
                <w:sz w:val="26"/>
                <w:szCs w:val="26"/>
              </w:rPr>
              <w:t>Sở Tài chính đề xuất</w:t>
            </w:r>
            <w:r w:rsidR="005F3AF2" w:rsidRPr="00F31396">
              <w:rPr>
                <w:rFonts w:eastAsia="Times New Roman" w:cs="Times New Roman"/>
                <w:bCs/>
                <w:sz w:val="26"/>
                <w:szCs w:val="26"/>
              </w:rPr>
              <w:t xml:space="preserve"> giữ nguyên bố cục của dự thảo Quyết định để đảm bảo quy định rõ ràng</w:t>
            </w:r>
            <w:r w:rsidR="00E156BF" w:rsidRPr="00F31396">
              <w:rPr>
                <w:rFonts w:eastAsia="Times New Roman" w:cs="Times New Roman"/>
                <w:bCs/>
                <w:sz w:val="26"/>
                <w:szCs w:val="26"/>
              </w:rPr>
              <w:t>, cụ thể</w:t>
            </w:r>
            <w:r w:rsidR="005F3AF2" w:rsidRPr="00F31396">
              <w:rPr>
                <w:rFonts w:eastAsia="Times New Roman" w:cs="Times New Roman"/>
                <w:bCs/>
                <w:sz w:val="26"/>
                <w:szCs w:val="26"/>
              </w:rPr>
              <w:t xml:space="preserve"> trong việc triển khai thực hiện</w:t>
            </w:r>
          </w:p>
        </w:tc>
      </w:tr>
      <w:tr w:rsidR="00685D40" w:rsidRPr="00F31396" w:rsidTr="00A52C57">
        <w:trPr>
          <w:trHeight w:val="20"/>
          <w:tblCellSpacing w:w="0" w:type="dxa"/>
          <w:jc w:val="center"/>
        </w:trPr>
        <w:tc>
          <w:tcPr>
            <w:tcW w:w="1011" w:type="pct"/>
            <w:vMerge/>
            <w:tcMar>
              <w:top w:w="0" w:type="dxa"/>
              <w:left w:w="10" w:type="dxa"/>
              <w:bottom w:w="0" w:type="dxa"/>
              <w:right w:w="10" w:type="dxa"/>
            </w:tcMar>
            <w:vAlign w:val="center"/>
          </w:tcPr>
          <w:p w:rsidR="00685D40" w:rsidRPr="00F31396" w:rsidRDefault="00685D40" w:rsidP="00F356A3">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685D40" w:rsidRPr="00F31396" w:rsidRDefault="00685D40" w:rsidP="00F356A3">
            <w:pPr>
              <w:spacing w:after="0" w:line="240" w:lineRule="auto"/>
              <w:jc w:val="center"/>
              <w:rPr>
                <w:rFonts w:eastAsia="Times New Roman" w:cs="Times New Roman"/>
                <w:b/>
                <w:bCs/>
                <w:sz w:val="26"/>
                <w:szCs w:val="26"/>
              </w:rPr>
            </w:pPr>
          </w:p>
        </w:tc>
        <w:tc>
          <w:tcPr>
            <w:tcW w:w="1672" w:type="pct"/>
            <w:shd w:val="clear" w:color="auto" w:fill="FFFFFF" w:themeFill="background1"/>
            <w:tcMar>
              <w:top w:w="0" w:type="dxa"/>
              <w:left w:w="10" w:type="dxa"/>
              <w:bottom w:w="0" w:type="dxa"/>
              <w:right w:w="10" w:type="dxa"/>
            </w:tcMar>
            <w:vAlign w:val="center"/>
          </w:tcPr>
          <w:p w:rsidR="00685D40" w:rsidRPr="00F31396" w:rsidRDefault="00685D40" w:rsidP="00F356A3">
            <w:pPr>
              <w:spacing w:after="0" w:line="240" w:lineRule="auto"/>
              <w:jc w:val="both"/>
              <w:rPr>
                <w:rFonts w:eastAsia="Times New Roman" w:cs="Times New Roman"/>
                <w:b/>
                <w:bCs/>
                <w:sz w:val="26"/>
                <w:szCs w:val="26"/>
              </w:rPr>
            </w:pPr>
            <w:r w:rsidRPr="00F31396">
              <w:rPr>
                <w:rFonts w:eastAsia="Times New Roman" w:cs="Times New Roman"/>
                <w:b/>
                <w:bCs/>
                <w:sz w:val="26"/>
                <w:szCs w:val="26"/>
              </w:rPr>
              <w:t>II. Về nội dung dự thảo Quyết định</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1. Đề nghị nghiên cứu sửa lại tên Quyết định từ “Sửa đổi, bổ sung một số điều của Quyết định số 84/2025/QĐ-UBND ngày 28 tháng 8 năm 2025 của Ủy ban nhân dân tỉnh và phân cấp định giá cụ thể trên địa bàn tỉnh Ninh Bình” thành “Sửa đổi, bổ sung một số điều của Quy định Phân công nhiệm vụ quản lý nhà nước về giá, thẩm định giá trên địa bàn tỉnh Ninh Bình kèm theo Quyết định số 84/2025/QĐ-UBND ngày 28 tháng 8 năm 2025 của Ủy ban nhân dân tỉnh Ninh Bình”.</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2. Tại phần căn cứ của dự thảo, đề nghị sửa “Ủy ban nhân dân ban hành Quyết định sửa đổi, bổ sung một số điều của Quyết định số 84/2025/QĐ-UBND ngày 28 tháng 8 năm 2025 của Ủy ban nhân dân tỉnh ban hành quy </w:t>
            </w:r>
            <w:r w:rsidRPr="00F31396">
              <w:rPr>
                <w:rFonts w:eastAsia="Times New Roman" w:cs="Times New Roman"/>
                <w:bCs/>
                <w:sz w:val="26"/>
                <w:szCs w:val="26"/>
              </w:rPr>
              <w:lastRenderedPageBreak/>
              <w:t>định phân công nhiệm vụ quản lý nhà nước về giá, thẩm định giá trên địa bàn tỉnh Ninh</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Bình” thành “Ủy ban nhân dân tỉnh ban hành Quyết định sửa đổi, bổ sung một số điều của Quy định Phân công nhiệm vụ quản lý nhà nước về giá, thẩm định giá trên địa bàn tỉnh Ninh Bình kèm theo Quyết định số 84/2025/QĐ-UBND ngày 28 tháng 8 năm 2025 của Ủy ban nhân dân tỉnh Ninh Bình”.</w:t>
            </w:r>
          </w:p>
        </w:tc>
        <w:tc>
          <w:tcPr>
            <w:tcW w:w="1659" w:type="pct"/>
            <w:tcMar>
              <w:top w:w="0" w:type="dxa"/>
              <w:left w:w="10" w:type="dxa"/>
              <w:bottom w:w="0" w:type="dxa"/>
              <w:right w:w="10" w:type="dxa"/>
            </w:tcMar>
            <w:vAlign w:val="center"/>
          </w:tcPr>
          <w:p w:rsidR="00685D40" w:rsidRPr="00F31396" w:rsidRDefault="00A52C57"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Nội dung này Sở Tài chính đã sửa đổi theo ý kiến của Sở Tư pháp</w:t>
            </w:r>
          </w:p>
        </w:tc>
      </w:tr>
      <w:tr w:rsidR="00685D40" w:rsidRPr="00F31396" w:rsidTr="00DB1AC3">
        <w:trPr>
          <w:trHeight w:val="20"/>
          <w:tblCellSpacing w:w="0" w:type="dxa"/>
          <w:jc w:val="center"/>
        </w:trPr>
        <w:tc>
          <w:tcPr>
            <w:tcW w:w="1011" w:type="pct"/>
            <w:vMerge/>
            <w:tcMar>
              <w:top w:w="0" w:type="dxa"/>
              <w:left w:w="10" w:type="dxa"/>
              <w:bottom w:w="0" w:type="dxa"/>
              <w:right w:w="10" w:type="dxa"/>
            </w:tcMar>
            <w:vAlign w:val="center"/>
          </w:tcPr>
          <w:p w:rsidR="00685D40" w:rsidRPr="00F31396" w:rsidRDefault="00685D40" w:rsidP="00F356A3">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685D40" w:rsidRPr="00F31396" w:rsidRDefault="00685D40" w:rsidP="00F356A3">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3. Đề nghị xem xét lại quy định tại khoản 2a bổ sung sau khoản 2 Điều 4.</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Lý do: Nội dung quy định tại khoản 2a Điều 4 chưa thống nhất với nội dung khoản 1 của Điều 4 Quyết định số 84/2025/QĐ-UBND. Cụ thể:</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Khoản 1 Điều 4 Quyết định số 84/2025/QĐ-UBND quy định: Sở quản lý ngành, lĩnh vực về hàng hóa, dịch vụ có trách nhiệm </w:t>
            </w:r>
            <w:r w:rsidRPr="00F31396">
              <w:rPr>
                <w:rFonts w:eastAsia="Times New Roman" w:cs="Times New Roman"/>
                <w:bCs/>
                <w:sz w:val="26"/>
                <w:szCs w:val="26"/>
                <w:u w:val="single"/>
              </w:rPr>
              <w:t>chủ trì, đề xuất, tham mưu</w:t>
            </w:r>
            <w:r w:rsidRPr="00F31396">
              <w:rPr>
                <w:rFonts w:eastAsia="Times New Roman" w:cs="Times New Roman"/>
                <w:bCs/>
                <w:sz w:val="26"/>
                <w:szCs w:val="26"/>
              </w:rPr>
              <w:t xml:space="preserve"> </w:t>
            </w:r>
            <w:r w:rsidRPr="00F31396">
              <w:rPr>
                <w:rFonts w:eastAsia="Times New Roman" w:cs="Times New Roman"/>
                <w:bCs/>
                <w:sz w:val="26"/>
                <w:szCs w:val="26"/>
                <w:u w:val="single"/>
              </w:rPr>
              <w:t>Ủy ban nhân dân tỉnh tổ chức triển khai</w:t>
            </w:r>
            <w:r w:rsidRPr="00F31396">
              <w:rPr>
                <w:rFonts w:eastAsia="Times New Roman" w:cs="Times New Roman"/>
                <w:bCs/>
                <w:sz w:val="26"/>
                <w:szCs w:val="26"/>
              </w:rPr>
              <w:t xml:space="preserve"> các biện pháp bình ổn giá và hướng dẫn thực hiện bình ổn giá, đồng thời gửi Sở Tài chính để tổng hợp và báo cáo tổng hợp, phân tích, dự báo giá thị trường.</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Điểm b khoản 2 Điều 20 Luật giá 2023 quy định: Đối với việc bình ổn giá tại phạm vi địa phương, sở quản lý ngành, lĩnh vực đánh giá diễn biến thực tế và mặt bằng giá thị trường của hàng hóa, dịch vụ trên địa bàn; </w:t>
            </w:r>
            <w:r w:rsidRPr="00F31396">
              <w:rPr>
                <w:rFonts w:eastAsia="Times New Roman" w:cs="Times New Roman"/>
                <w:bCs/>
                <w:sz w:val="26"/>
                <w:szCs w:val="26"/>
                <w:u w:val="single"/>
              </w:rPr>
              <w:t>có văn bản gửi Sở Tài chính tổng hợp, trình Ủy ban nhân dân cấp tỉnh xem xét, quyết định</w:t>
            </w:r>
            <w:r w:rsidRPr="00F31396">
              <w:rPr>
                <w:rFonts w:eastAsia="Times New Roman" w:cs="Times New Roman"/>
                <w:bCs/>
                <w:sz w:val="26"/>
                <w:szCs w:val="26"/>
              </w:rPr>
              <w:t xml:space="preserve"> chủ </w:t>
            </w:r>
            <w:r w:rsidRPr="00F31396">
              <w:rPr>
                <w:rFonts w:eastAsia="Times New Roman" w:cs="Times New Roman"/>
                <w:bCs/>
                <w:sz w:val="26"/>
                <w:szCs w:val="26"/>
              </w:rPr>
              <w:lastRenderedPageBreak/>
              <w:t>trương, biện pháp, thời hạn bình ổn giá phù hợp.</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Điểm a khoản 2 Điều 6 Nghị định 85/2023/NĐ-CP quy định: Sở quản lý ngành, lĩnh vực đánh giá diễn biến thực tế và mặt bằng giá thị trường của hàng hóa, dịch vụ trên địa bàn để xây dựng báo cáo bình ổn giá (gồm các nội dung như quy định tại điểm b khoản 1 Điều 5 của Nghị định này), </w:t>
            </w:r>
            <w:r w:rsidRPr="00F31396">
              <w:rPr>
                <w:rFonts w:eastAsia="Times New Roman" w:cs="Times New Roman"/>
                <w:bCs/>
                <w:sz w:val="26"/>
                <w:szCs w:val="26"/>
                <w:u w:val="single"/>
              </w:rPr>
              <w:t>kèm theo văn bản đề nghị bình ổn giá (gồm các nội dung quy định tại điểm b khoản này) gửi Sở Tài chính tổng hợp, trình Ủy ban nhân dân cấp tỉnh xem xét, quyết định</w:t>
            </w:r>
            <w:r w:rsidRPr="00F31396">
              <w:rPr>
                <w:rFonts w:eastAsia="Times New Roman" w:cs="Times New Roman"/>
                <w:bCs/>
                <w:sz w:val="26"/>
                <w:szCs w:val="26"/>
              </w:rPr>
              <w:t xml:space="preserve"> chủ trương, biện</w:t>
            </w:r>
          </w:p>
          <w:p w:rsidR="00685D40" w:rsidRPr="00F31396" w:rsidRDefault="00685D40" w:rsidP="00F356A3">
            <w:pPr>
              <w:spacing w:after="0" w:line="240" w:lineRule="auto"/>
              <w:jc w:val="both"/>
              <w:rPr>
                <w:rFonts w:eastAsia="Times New Roman" w:cs="Times New Roman"/>
                <w:bCs/>
                <w:sz w:val="26"/>
                <w:szCs w:val="26"/>
              </w:rPr>
            </w:pPr>
            <w:r w:rsidRPr="00F31396">
              <w:rPr>
                <w:rFonts w:eastAsia="Times New Roman" w:cs="Times New Roman"/>
                <w:bCs/>
                <w:sz w:val="26"/>
                <w:szCs w:val="26"/>
              </w:rPr>
              <w:t>pháp, thời hạn bình ổn giá phù hợp và phân công tổ chức thực hiện.</w:t>
            </w:r>
          </w:p>
        </w:tc>
        <w:tc>
          <w:tcPr>
            <w:tcW w:w="1659" w:type="pct"/>
            <w:tcMar>
              <w:top w:w="0" w:type="dxa"/>
              <w:left w:w="10" w:type="dxa"/>
              <w:bottom w:w="0" w:type="dxa"/>
              <w:right w:w="10" w:type="dxa"/>
            </w:tcMar>
            <w:vAlign w:val="center"/>
          </w:tcPr>
          <w:p w:rsidR="00D47CF0" w:rsidRPr="00F31396" w:rsidRDefault="00407DC0" w:rsidP="00D47CF0">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Sở Tài chính đề xuất</w:t>
            </w:r>
            <w:r w:rsidR="00D47CF0" w:rsidRPr="00F31396">
              <w:rPr>
                <w:rFonts w:eastAsia="Times New Roman" w:cs="Times New Roman"/>
                <w:bCs/>
                <w:sz w:val="26"/>
                <w:szCs w:val="26"/>
              </w:rPr>
              <w:t xml:space="preserve"> giữ</w:t>
            </w:r>
            <w:r w:rsidR="003D7E83" w:rsidRPr="00F31396">
              <w:rPr>
                <w:rFonts w:eastAsia="Times New Roman" w:cs="Times New Roman"/>
                <w:bCs/>
                <w:sz w:val="26"/>
                <w:szCs w:val="26"/>
              </w:rPr>
              <w:t xml:space="preserve"> nguyên theo dự thảo Quyết định.</w:t>
            </w:r>
          </w:p>
          <w:p w:rsidR="00D47CF0" w:rsidRPr="00F31396" w:rsidRDefault="00D47CF0" w:rsidP="00D47CF0">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Lý do: Tại điểm b khoản 2 Điều 20 Luật Giá số 16/2023/QH15 và khoản 2 Điều 6 Nghị định số 85/2024/NĐ-CP đã quy định chi tiết  nội dung thực hiện của các Sở quản lý ngành, lĩnh vực; Sở Tài chính, UBND các xã, phường. </w:t>
            </w:r>
            <w:r w:rsidRPr="00F31396">
              <w:rPr>
                <w:sz w:val="26"/>
                <w:szCs w:val="26"/>
              </w:rPr>
              <w:t>Do đó, việc quy định lại các nội dung này tại dự thảo Quyết định là không cần thiết, nhằm tránh trùng lặp với quy định của pháp luật hiện hành.</w:t>
            </w: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4. Đối với Điều 4a bổ sung vào sau Điều 4: Sở Nông nghiệp và Môi trường </w:t>
            </w:r>
            <w:r w:rsidRPr="00F31396">
              <w:rPr>
                <w:rFonts w:eastAsia="Times New Roman" w:cs="Times New Roman"/>
                <w:b/>
                <w:bCs/>
                <w:sz w:val="26"/>
                <w:szCs w:val="26"/>
              </w:rPr>
              <w:t>lựa chọn phương án 2</w:t>
            </w:r>
            <w:r w:rsidRPr="00F31396">
              <w:rPr>
                <w:rFonts w:eastAsia="Times New Roman" w:cs="Times New Roman"/>
                <w:bCs/>
                <w:sz w:val="26"/>
                <w:szCs w:val="26"/>
              </w:rPr>
              <w:t xml:space="preserve"> phân cấp cho UBND cấp xã định giá cụ thể đối với:</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a) Dịch vụ thu gom, vận chuyển, xử lý chất thải rắn sinh hoạt và dịch vụ vệ sinh công cộng đối với cơ quan, tổ chức, cơ sở sản xuất, kinh doanh, dịch vụ, khu sản xuất, kinh doanh, dịch vụ tập trung, cụm công nghiệp, hộ gia đình, cá nhân sử dụng dịch vụ thu gom, vận chuyển và xử lý chất thải rắn sinh hoạt.</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b) Dịch vụ sử dụng diện tích bán hàng tại chợ được đầu tư từ nguồn vốn nhà nước (trừ trường hợp thực hiện theo quy định của pháp luật về đấu giá).”</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5. Đối với Điều 4a bổ sung vào sau Điều 4: Sở Nông nghiệp và Môi trường đề xuất bổ sung thêm nội dung phân cấp cho UBND cấp xã định giá cụ thể đối với:</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c) Sản phẩm dịch vụ công (dịch vụ thu gom, vận chuyển, xử lý chất thải rắn sinh hoạt, vệ sinh công cộng) sử dụng ngân sách nhà nước từ nguồn chi thường xuyên cấp xã và thuộc thẩm quyền đặt hàng của cơ quan cấp xã.</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Lý do cụ thể của việc đề xuất trên đã được Sở Nông nghiệp và Môi trường nêu chi tiết tại Báo cáo số 9433/BC-SNNMT ngày 23/7/2026 báo cáo về việc định giá cụ thể dịch vụ thu gom, vận chuyển, xử lý chất thải rắn sinh hoạt, vệ sinh công cộng sử dụng ngân sách nhà nước từ nguồn chi thường xuyên và thuộc thẩm quyền đặt hàng của cơ quan, tổ chức ở địa phương (Có Báo cáo số 9433/BC-SNNMT ngày 23/7/2026 kèm theo).</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6. Đối với sửa đổi, bổ sung một số nội dung của Phụ lục I ban hành kèm theo Quyết định số 84/2025/QĐ-UBND: Sở Nông nghiệp và Môi trường </w:t>
            </w:r>
            <w:r w:rsidRPr="00F31396">
              <w:rPr>
                <w:rFonts w:eastAsia="Times New Roman" w:cs="Times New Roman"/>
                <w:b/>
                <w:bCs/>
                <w:sz w:val="26"/>
                <w:szCs w:val="26"/>
              </w:rPr>
              <w:t>lựa chọn phương án 2</w:t>
            </w:r>
            <w:r w:rsidRPr="00F31396">
              <w:rPr>
                <w:rFonts w:eastAsia="Times New Roman" w:cs="Times New Roman"/>
                <w:bCs/>
                <w:sz w:val="26"/>
                <w:szCs w:val="26"/>
              </w:rPr>
              <w:t>.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Bỏ số thứ tự 2,3 mục III.1; số thứ tự 6, 10 mục III.2.</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Sửa đổi nội dung của số thứ tự 6 mục II; số thứ tự 3 mục III.2.</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Bổ sung nội dung của số thứ tự 9, 10, 11 Mục III.2.</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Bổ sung nội dung phần IV.</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7. Khi đơn vị dự thảo đồng ý với đề xuất tại mục 5 ở trên, Sở Nông nghiệp và Môi trường tiếp tục đề xuất sửa đổi nội dung đối với số thứ tự 3 mục III.2 Phụ lục I kèm theo Quyết định số 84/2025/QĐ-UBND, cụ thể:</w:t>
            </w:r>
          </w:p>
          <w:tbl>
            <w:tblPr>
              <w:tblStyle w:val="TableGrid"/>
              <w:tblW w:w="0" w:type="auto"/>
              <w:tblLook w:val="04A0" w:firstRow="1" w:lastRow="0" w:firstColumn="1" w:lastColumn="0" w:noHBand="0" w:noVBand="1"/>
            </w:tblPr>
            <w:tblGrid>
              <w:gridCol w:w="715"/>
              <w:gridCol w:w="1962"/>
              <w:gridCol w:w="1953"/>
            </w:tblGrid>
            <w:tr w:rsidR="009405A4" w:rsidRPr="00F31396" w:rsidTr="00AA07A4">
              <w:tc>
                <w:tcPr>
                  <w:tcW w:w="715" w:type="dxa"/>
                </w:tcPr>
                <w:p w:rsidR="009405A4" w:rsidRPr="00F31396" w:rsidRDefault="009405A4" w:rsidP="009405A4">
                  <w:pPr>
                    <w:jc w:val="center"/>
                    <w:rPr>
                      <w:rFonts w:eastAsia="Times New Roman" w:cs="Times New Roman"/>
                      <w:b/>
                      <w:bCs/>
                      <w:sz w:val="26"/>
                      <w:szCs w:val="26"/>
                    </w:rPr>
                  </w:pPr>
                </w:p>
                <w:p w:rsidR="009405A4" w:rsidRPr="00F31396" w:rsidRDefault="009405A4" w:rsidP="009405A4">
                  <w:pPr>
                    <w:jc w:val="center"/>
                    <w:rPr>
                      <w:rFonts w:eastAsia="Times New Roman" w:cs="Times New Roman"/>
                      <w:b/>
                      <w:bCs/>
                      <w:sz w:val="26"/>
                      <w:szCs w:val="26"/>
                    </w:rPr>
                  </w:pPr>
                </w:p>
                <w:p w:rsidR="009405A4" w:rsidRPr="00F31396" w:rsidRDefault="009405A4" w:rsidP="009405A4">
                  <w:pPr>
                    <w:jc w:val="center"/>
                    <w:rPr>
                      <w:rFonts w:eastAsia="Times New Roman" w:cs="Times New Roman"/>
                      <w:b/>
                      <w:bCs/>
                      <w:sz w:val="26"/>
                      <w:szCs w:val="26"/>
                    </w:rPr>
                  </w:pPr>
                  <w:r w:rsidRPr="00F31396">
                    <w:rPr>
                      <w:rFonts w:eastAsia="Times New Roman" w:cs="Times New Roman"/>
                      <w:b/>
                      <w:bCs/>
                      <w:sz w:val="26"/>
                      <w:szCs w:val="26"/>
                    </w:rPr>
                    <w:t>TT</w:t>
                  </w:r>
                </w:p>
              </w:tc>
              <w:tc>
                <w:tcPr>
                  <w:tcW w:w="1962" w:type="dxa"/>
                </w:tcPr>
                <w:p w:rsidR="009405A4" w:rsidRPr="00F31396" w:rsidRDefault="009405A4" w:rsidP="009405A4">
                  <w:pPr>
                    <w:jc w:val="center"/>
                    <w:rPr>
                      <w:rFonts w:eastAsia="Times New Roman" w:cs="Times New Roman"/>
                      <w:b/>
                      <w:bCs/>
                      <w:sz w:val="26"/>
                      <w:szCs w:val="26"/>
                    </w:rPr>
                  </w:pPr>
                </w:p>
                <w:p w:rsidR="009405A4" w:rsidRPr="00F31396" w:rsidRDefault="009405A4" w:rsidP="009405A4">
                  <w:pPr>
                    <w:jc w:val="center"/>
                    <w:rPr>
                      <w:rFonts w:eastAsia="Times New Roman" w:cs="Times New Roman"/>
                      <w:b/>
                      <w:bCs/>
                      <w:sz w:val="26"/>
                      <w:szCs w:val="26"/>
                    </w:rPr>
                  </w:pPr>
                </w:p>
                <w:p w:rsidR="009405A4" w:rsidRPr="00F31396" w:rsidRDefault="009405A4" w:rsidP="009405A4">
                  <w:pPr>
                    <w:jc w:val="center"/>
                    <w:rPr>
                      <w:rFonts w:eastAsia="Times New Roman" w:cs="Times New Roman"/>
                      <w:b/>
                      <w:bCs/>
                      <w:sz w:val="26"/>
                      <w:szCs w:val="26"/>
                    </w:rPr>
                  </w:pPr>
                  <w:r w:rsidRPr="00F31396">
                    <w:rPr>
                      <w:rFonts w:eastAsia="Times New Roman" w:cs="Times New Roman"/>
                      <w:b/>
                      <w:bCs/>
                      <w:sz w:val="26"/>
                      <w:szCs w:val="26"/>
                    </w:rPr>
                    <w:t>Tên hàng hóa, dịch vụ</w:t>
                  </w:r>
                </w:p>
              </w:tc>
              <w:tc>
                <w:tcPr>
                  <w:tcW w:w="1953" w:type="dxa"/>
                </w:tcPr>
                <w:p w:rsidR="009405A4" w:rsidRPr="00F31396" w:rsidRDefault="009405A4" w:rsidP="009405A4">
                  <w:pPr>
                    <w:jc w:val="center"/>
                    <w:rPr>
                      <w:rFonts w:eastAsia="Times New Roman" w:cs="Times New Roman"/>
                      <w:b/>
                      <w:bCs/>
                      <w:sz w:val="26"/>
                      <w:szCs w:val="26"/>
                    </w:rPr>
                  </w:pPr>
                  <w:r w:rsidRPr="00F31396">
                    <w:rPr>
                      <w:rFonts w:eastAsia="Times New Roman" w:cs="Times New Roman"/>
                      <w:b/>
                      <w:bCs/>
                      <w:sz w:val="26"/>
                      <w:szCs w:val="26"/>
                    </w:rPr>
                    <w:t>Phân công cơ quan, đơn vị</w:t>
                  </w:r>
                </w:p>
                <w:p w:rsidR="009405A4" w:rsidRPr="00F31396" w:rsidRDefault="009405A4" w:rsidP="009405A4">
                  <w:pPr>
                    <w:jc w:val="center"/>
                    <w:rPr>
                      <w:rFonts w:eastAsia="Times New Roman" w:cs="Times New Roman"/>
                      <w:b/>
                      <w:bCs/>
                      <w:sz w:val="26"/>
                      <w:szCs w:val="26"/>
                    </w:rPr>
                  </w:pPr>
                  <w:r w:rsidRPr="00F31396">
                    <w:rPr>
                      <w:rFonts w:eastAsia="Times New Roman" w:cs="Times New Roman"/>
                      <w:b/>
                      <w:bCs/>
                      <w:sz w:val="26"/>
                      <w:szCs w:val="26"/>
                    </w:rPr>
                    <w:t>thực hiện thẩm định phương</w:t>
                  </w:r>
                </w:p>
                <w:p w:rsidR="009405A4" w:rsidRPr="00F31396" w:rsidRDefault="009405A4" w:rsidP="009405A4">
                  <w:pPr>
                    <w:jc w:val="center"/>
                    <w:rPr>
                      <w:rFonts w:eastAsia="Times New Roman" w:cs="Times New Roman"/>
                      <w:b/>
                      <w:bCs/>
                      <w:sz w:val="26"/>
                      <w:szCs w:val="26"/>
                    </w:rPr>
                  </w:pPr>
                  <w:r w:rsidRPr="00F31396">
                    <w:rPr>
                      <w:rFonts w:eastAsia="Times New Roman" w:cs="Times New Roman"/>
                      <w:b/>
                      <w:bCs/>
                      <w:sz w:val="26"/>
                      <w:szCs w:val="26"/>
                    </w:rPr>
                    <w:t>án giá</w:t>
                  </w:r>
                </w:p>
              </w:tc>
            </w:tr>
            <w:tr w:rsidR="009405A4" w:rsidRPr="00F31396" w:rsidTr="00AA07A4">
              <w:tc>
                <w:tcPr>
                  <w:tcW w:w="715" w:type="dxa"/>
                </w:tcPr>
                <w:p w:rsidR="009405A4" w:rsidRPr="00F31396" w:rsidRDefault="009405A4" w:rsidP="009405A4">
                  <w:pPr>
                    <w:jc w:val="both"/>
                    <w:rPr>
                      <w:rFonts w:eastAsia="Times New Roman" w:cs="Times New Roman"/>
                      <w:b/>
                      <w:bCs/>
                      <w:sz w:val="26"/>
                      <w:szCs w:val="26"/>
                    </w:rPr>
                  </w:pPr>
                  <w:r w:rsidRPr="00F31396">
                    <w:rPr>
                      <w:rFonts w:eastAsia="Times New Roman" w:cs="Times New Roman"/>
                      <w:b/>
                      <w:bCs/>
                      <w:sz w:val="26"/>
                      <w:szCs w:val="26"/>
                    </w:rPr>
                    <w:t>III.2</w:t>
                  </w:r>
                </w:p>
              </w:tc>
              <w:tc>
                <w:tcPr>
                  <w:tcW w:w="1962" w:type="dxa"/>
                </w:tcPr>
                <w:p w:rsidR="009405A4" w:rsidRPr="00F31396" w:rsidRDefault="009405A4" w:rsidP="009405A4">
                  <w:pPr>
                    <w:jc w:val="both"/>
                    <w:rPr>
                      <w:rFonts w:eastAsia="Times New Roman" w:cs="Times New Roman"/>
                      <w:b/>
                      <w:bCs/>
                      <w:sz w:val="26"/>
                      <w:szCs w:val="26"/>
                    </w:rPr>
                  </w:pPr>
                  <w:r w:rsidRPr="00F31396">
                    <w:rPr>
                      <w:rFonts w:eastAsia="Times New Roman" w:cs="Times New Roman"/>
                      <w:b/>
                      <w:bCs/>
                      <w:sz w:val="26"/>
                      <w:szCs w:val="26"/>
                    </w:rPr>
                    <w:t>Định giá cụ thể</w:t>
                  </w:r>
                </w:p>
              </w:tc>
              <w:tc>
                <w:tcPr>
                  <w:tcW w:w="1953" w:type="dxa"/>
                </w:tcPr>
                <w:p w:rsidR="009405A4" w:rsidRPr="00F31396" w:rsidRDefault="009405A4" w:rsidP="009405A4">
                  <w:pPr>
                    <w:jc w:val="both"/>
                    <w:rPr>
                      <w:rFonts w:eastAsia="Times New Roman" w:cs="Times New Roman"/>
                      <w:bCs/>
                      <w:sz w:val="26"/>
                      <w:szCs w:val="26"/>
                    </w:rPr>
                  </w:pPr>
                </w:p>
              </w:tc>
            </w:tr>
            <w:tr w:rsidR="009405A4" w:rsidRPr="00F31396" w:rsidTr="00AA07A4">
              <w:tc>
                <w:tcPr>
                  <w:tcW w:w="715" w:type="dxa"/>
                </w:tcPr>
                <w:p w:rsidR="009405A4" w:rsidRPr="00F31396" w:rsidRDefault="009405A4" w:rsidP="009405A4">
                  <w:pPr>
                    <w:jc w:val="both"/>
                    <w:rPr>
                      <w:rFonts w:eastAsia="Times New Roman" w:cs="Times New Roman"/>
                      <w:bCs/>
                      <w:sz w:val="26"/>
                      <w:szCs w:val="26"/>
                    </w:rPr>
                  </w:pPr>
                  <w:r w:rsidRPr="00F31396">
                    <w:rPr>
                      <w:rFonts w:eastAsia="Times New Roman" w:cs="Times New Roman"/>
                      <w:bCs/>
                      <w:sz w:val="26"/>
                      <w:szCs w:val="26"/>
                    </w:rPr>
                    <w:t>3</w:t>
                  </w:r>
                </w:p>
              </w:tc>
              <w:tc>
                <w:tcPr>
                  <w:tcW w:w="1962" w:type="dxa"/>
                </w:tcPr>
                <w:p w:rsidR="009405A4" w:rsidRPr="00F31396" w:rsidRDefault="009405A4" w:rsidP="009405A4">
                  <w:pPr>
                    <w:jc w:val="both"/>
                    <w:rPr>
                      <w:rFonts w:eastAsia="Times New Roman" w:cs="Times New Roman"/>
                      <w:bCs/>
                      <w:sz w:val="26"/>
                      <w:szCs w:val="26"/>
                    </w:rPr>
                  </w:pPr>
                  <w:r w:rsidRPr="00F31396">
                    <w:rPr>
                      <w:rFonts w:eastAsia="Times New Roman" w:cs="Times New Roman"/>
                      <w:bCs/>
                      <w:sz w:val="26"/>
                      <w:szCs w:val="26"/>
                    </w:rPr>
                    <w:t xml:space="preserve">Sản phẩm, dịch vụ công (dịch vụ sự nghiệp công và sản phẩm, dịch vụ công ích) trong danh mục được cấp có thẩm quyền ban hành, sử dụng ngân sách nhà nước từ nguồn chi thường xuyên và thuộc thẩm quyền đặt hàng của cơ quan, tổ chức ở địa phương (trừ nội dung đã được phân cấp cho UBND cấp </w:t>
                  </w:r>
                  <w:r w:rsidRPr="00F31396">
                    <w:rPr>
                      <w:rFonts w:eastAsia="Times New Roman" w:cs="Times New Roman"/>
                      <w:bCs/>
                      <w:sz w:val="26"/>
                      <w:szCs w:val="26"/>
                    </w:rPr>
                    <w:lastRenderedPageBreak/>
                    <w:t>xã định giá cụ thể tại Điều 4a)</w:t>
                  </w:r>
                </w:p>
              </w:tc>
              <w:tc>
                <w:tcPr>
                  <w:tcW w:w="1953" w:type="dxa"/>
                </w:tcPr>
                <w:p w:rsidR="009405A4" w:rsidRPr="00F31396" w:rsidRDefault="009405A4" w:rsidP="009405A4">
                  <w:pPr>
                    <w:jc w:val="both"/>
                    <w:rPr>
                      <w:rFonts w:eastAsia="Times New Roman" w:cs="Times New Roman"/>
                      <w:bCs/>
                      <w:sz w:val="26"/>
                      <w:szCs w:val="26"/>
                    </w:rPr>
                  </w:pPr>
                  <w:r w:rsidRPr="00F31396">
                    <w:rPr>
                      <w:rFonts w:eastAsia="Times New Roman" w:cs="Times New Roman"/>
                      <w:bCs/>
                      <w:sz w:val="26"/>
                      <w:szCs w:val="26"/>
                    </w:rPr>
                    <w:lastRenderedPageBreak/>
                    <w:t>Cơ quan, đơn vị chuyên môn trực thuộc Ủy ban nhân dân tỉnh theo chức năng, nhiệm vụ quản lý ngành lĩnh vực về hàng hóa,</w:t>
                  </w:r>
                </w:p>
                <w:p w:rsidR="009405A4" w:rsidRPr="00F31396" w:rsidRDefault="009405A4" w:rsidP="009405A4">
                  <w:pPr>
                    <w:jc w:val="both"/>
                    <w:rPr>
                      <w:rFonts w:eastAsia="Times New Roman" w:cs="Times New Roman"/>
                      <w:bCs/>
                      <w:sz w:val="26"/>
                      <w:szCs w:val="26"/>
                    </w:rPr>
                  </w:pPr>
                  <w:r w:rsidRPr="00F31396">
                    <w:rPr>
                      <w:rFonts w:eastAsia="Times New Roman" w:cs="Times New Roman"/>
                      <w:bCs/>
                      <w:sz w:val="26"/>
                      <w:szCs w:val="26"/>
                    </w:rPr>
                    <w:t>dịch vụ theo đề nghị của tổ chức, đơn vị</w:t>
                  </w:r>
                </w:p>
              </w:tc>
            </w:tr>
          </w:tbl>
          <w:p w:rsidR="009405A4" w:rsidRPr="00F31396" w:rsidRDefault="009405A4" w:rsidP="009405A4">
            <w:pPr>
              <w:spacing w:after="0" w:line="240" w:lineRule="auto"/>
              <w:jc w:val="both"/>
              <w:rPr>
                <w:rFonts w:eastAsia="Times New Roman" w:cs="Times New Roman"/>
                <w:bCs/>
                <w:sz w:val="26"/>
                <w:szCs w:val="26"/>
              </w:rPr>
            </w:pPr>
          </w:p>
        </w:tc>
        <w:tc>
          <w:tcPr>
            <w:tcW w:w="1659" w:type="pct"/>
            <w:tcMar>
              <w:top w:w="0" w:type="dxa"/>
              <w:left w:w="10" w:type="dxa"/>
              <w:bottom w:w="0" w:type="dxa"/>
              <w:right w:w="10" w:type="dxa"/>
            </w:tcMar>
            <w:vAlign w:val="center"/>
          </w:tcPr>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đề xuất lựa chọn phương án 1 tại Điều 2, Điều 7, Điều 8 của Dự thảo Quyết định.</w:t>
            </w:r>
          </w:p>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t>Lý do: Sở Tài chính đã có ý kiến giải trình tương tự đối với ý kiến của Sở Tư pháp</w:t>
            </w:r>
          </w:p>
        </w:tc>
      </w:tr>
      <w:tr w:rsidR="009405A4" w:rsidRPr="00F31396" w:rsidTr="00DB1AC3">
        <w:trPr>
          <w:trHeight w:val="20"/>
          <w:tblCellSpacing w:w="0" w:type="dxa"/>
          <w:jc w:val="center"/>
        </w:trPr>
        <w:tc>
          <w:tcPr>
            <w:tcW w:w="1011"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Hội Liên hiệp phụ nữ tỉnh</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Về thời gian, tần suất báo cáo giá thị trường định kỳ được quy định tại Điều 5 dự thảo quyết định như sau: ”...”</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Hội LHPN tỉnh đề xuất điều chỉnh thời gian gửi báo cáo tháng về Sở Tài chính là trước ngày 03 và báo cáo quý/năm là trước ngày 05 của tháng tiếp theo để phù hợp và tạo điều kiện cho các đơn vị cơ sở tổng hợp số liệu báo cáo.</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Nội dung này, Sở Tài chính đã có giải trình tương tự như đối với ý kiến của Sở Xây dựng </w:t>
            </w:r>
          </w:p>
        </w:tc>
      </w:tr>
      <w:tr w:rsidR="009405A4"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Văn phòng điều phối NTM tỉnh</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1. Đối với dự thảo Tờ trình: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Tại trang 1, mục I.1 ghi: “Căn cứ Quyết định số 84/2025/QĐ-UBND ngày 28/8/2025 của Ủy tỉnh ban hành….”, đề nghị sửa thành: “Căn cứ Quyết định số 84/2025/QĐ-UBND ngày 28/8/2025 của Ủy ban nhân dân tỉnh ban hành….”;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Tại trang 8, mục V: “Trên đây là Tờ trình ….ngày 28 ngày 8 ngày 2025” đề nghị sửa thành: “Trên đây là Tờ trình ….ngày 28 tháng 8 năm 2025”;</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t>Sở Tài chính tiếp thu ý kiến và đã chỉnh sửa dự thảo Tờ trình</w:t>
            </w:r>
          </w:p>
          <w:p w:rsidR="009405A4" w:rsidRPr="00F31396" w:rsidRDefault="009405A4" w:rsidP="009405A4">
            <w:pPr>
              <w:spacing w:after="0" w:line="240" w:lineRule="auto"/>
              <w:jc w:val="both"/>
              <w:rPr>
                <w:rFonts w:eastAsia="Times New Roman" w:cs="Times New Roman"/>
                <w:bCs/>
                <w:sz w:val="26"/>
                <w:szCs w:val="26"/>
              </w:rPr>
            </w:pP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Tại trang 5, điểm b ghi: "b) Bổ sung mục số 43 và mục số 44 vào sau mục số 42 như sau:" nhưng trong bảng trích dẫn mới chỉ thể hiện tới Mục số 43.</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Cần kiểm tra lại xem có bị bỏ sót Mục số 44 khi trích xuất văn bản hay không.</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Tại điểm b khoản 3 Điều 1 của Luật số: 140/2025/QH15 ngày 10/12/2025 sửa đổi, bổ sung một số điều của Luật giá có bổ sung Mục số 44 vào sau mục 43, tuy nhiên mục 44 này do Các Bộ, ngành quản lý chuyên môn thuộc lĩnh vực giám định tư pháp định giá </w:t>
            </w:r>
            <w:bookmarkStart w:id="3" w:name="cumtu_2"/>
            <w:r w:rsidRPr="00F31396">
              <w:rPr>
                <w:rFonts w:eastAsia="Times New Roman" w:cs="Times New Roman"/>
                <w:bCs/>
                <w:sz w:val="26"/>
                <w:szCs w:val="26"/>
              </w:rPr>
              <w:t>tối đa</w:t>
            </w:r>
            <w:bookmarkEnd w:id="3"/>
            <w:r w:rsidRPr="00F31396">
              <w:rPr>
                <w:rFonts w:eastAsia="Times New Roman" w:cs="Times New Roman"/>
                <w:bCs/>
                <w:sz w:val="26"/>
                <w:szCs w:val="26"/>
              </w:rPr>
              <w:t xml:space="preserve"> nên Sở Tài</w:t>
            </w:r>
            <w:r w:rsidR="009F7AFA" w:rsidRPr="00F31396">
              <w:rPr>
                <w:rFonts w:eastAsia="Times New Roman" w:cs="Times New Roman"/>
                <w:bCs/>
                <w:sz w:val="26"/>
                <w:szCs w:val="26"/>
              </w:rPr>
              <w:t xml:space="preserve"> chính không đề cậ</w:t>
            </w:r>
            <w:r w:rsidRPr="00F31396">
              <w:rPr>
                <w:rFonts w:eastAsia="Times New Roman" w:cs="Times New Roman"/>
                <w:bCs/>
                <w:sz w:val="26"/>
                <w:szCs w:val="26"/>
              </w:rPr>
              <w:t>p đến trong Dự thảo Tờ trình</w:t>
            </w: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2. Đối với dự thảo Quyết định: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Tại trang 1 ghi: “Ủy ban nhân dân ban hành Quyết định sửa đổi, bổ sung một số điều của Quyết định số 84/2025/QĐ-UBND ngày 28 ngày 8 tháng 2025” đề nghị sửa thành “Ủy ban nhân dân ban hành Quyết định sửa đổi, bổ sung một số điều của Quyết định số 84/2025/QĐ-UBND ngày 28 tháng 8 năm 2025”;</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Nội dung này Sở Tài chính đã sửa đổi theo ý kiến của Sở Tư pháp</w:t>
            </w:r>
          </w:p>
        </w:tc>
      </w:tr>
      <w:tr w:rsidR="009405A4" w:rsidRPr="00F31396" w:rsidTr="00DB1AC3">
        <w:trPr>
          <w:trHeight w:val="20"/>
          <w:tblCellSpacing w:w="0" w:type="dxa"/>
          <w:jc w:val="center"/>
        </w:trPr>
        <w:tc>
          <w:tcPr>
            <w:tcW w:w="1011"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phường Tam Điệp</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
                <w:bCs/>
                <w:sz w:val="26"/>
                <w:szCs w:val="26"/>
              </w:rPr>
              <w:t>Về thời hạn báo cáo giá thị trường (Điều 5 Dự thảo):</w:t>
            </w:r>
            <w:r w:rsidRPr="00F31396">
              <w:rPr>
                <w:rFonts w:eastAsia="Times New Roman" w:cs="Times New Roman"/>
                <w:bCs/>
                <w:sz w:val="26"/>
                <w:szCs w:val="26"/>
              </w:rPr>
              <w:t xml:space="preserve"> Tại điểm a khoản 3, dự thảo quy định báo cáo tháng gửi trước ngày 01 của tháng tiếp theo. Phường đề nghị xem xét điều chỉnh thời hạn này đến ngày 02 hoặc 03 hàng tháng để đơn vị chuyên môn có đủ thời gian tổng hợp, phân tích số liệu sau khi kết thúc kỳ báo cáo, đảm bảo chất lượng thông tin báo cáo.</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Nội dung này, Sở Tài chính đã có giải trình tương tự như đối với ý kiến của Sở Xây dựng</w:t>
            </w:r>
          </w:p>
        </w:tc>
      </w:tr>
      <w:tr w:rsidR="009405A4" w:rsidRPr="00F31396" w:rsidTr="00DB1AC3">
        <w:trPr>
          <w:trHeight w:val="20"/>
          <w:tblCellSpacing w:w="0" w:type="dxa"/>
          <w:jc w:val="center"/>
        </w:trPr>
        <w:tc>
          <w:tcPr>
            <w:tcW w:w="1011"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Hải Hậu</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Đối với nội dung phân cấp định giá dịch vụ thu gom, vận chuyển, xử lý chất rắn sinh hoạt và dịch vụ vệ sinh công cộng (theo Phương án 2), UBND xã đề nghị:</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Cân nhắc thực hiện theo lộ trình phù hợp, sau khi có đầy đủ hướng dẫn phương pháp định giá, định mức kinh tế kỹ thuật và cơ sở dữ liệu chi phí thống nhất.</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Có cơ chế hướng dẫn, tập huấn và kiểm tra, giám sát để bảo đảm tính đồng bộ trong tổ chức thực hiện giữa các địa phương.</w:t>
            </w:r>
          </w:p>
        </w:tc>
        <w:tc>
          <w:tcPr>
            <w:tcW w:w="1659" w:type="pct"/>
            <w:tcMar>
              <w:top w:w="0" w:type="dxa"/>
              <w:left w:w="10" w:type="dxa"/>
              <w:bottom w:w="0" w:type="dxa"/>
              <w:right w:w="10" w:type="dxa"/>
            </w:tcMar>
            <w:vAlign w:val="center"/>
          </w:tcPr>
          <w:p w:rsidR="009405A4" w:rsidRPr="00F31396" w:rsidRDefault="009405A4" w:rsidP="009405A4">
            <w:pPr>
              <w:pStyle w:val="NormalWeb"/>
              <w:jc w:val="both"/>
              <w:rPr>
                <w:sz w:val="26"/>
                <w:szCs w:val="26"/>
              </w:rPr>
            </w:pPr>
            <w:r w:rsidRPr="00F31396">
              <w:rPr>
                <w:sz w:val="26"/>
                <w:szCs w:val="26"/>
              </w:rPr>
              <w:t>Sau khi tổng hợp ý kiến tham gia của các cơ quan, đơn vị, trường hợp UBND tỉnh quyết định phân cấp nhiệm vụ này cho UBND cấp xã, Sở Tài chính sẽ phối hợp với các Sở quản lý ngành, lĩnh vực có liên quan hướng dẫn tổ chức thực hiện theo chức năng, nhiệm vụ được giao, bảo đảm việc thực hiện đúng thẩm quyền, thống nhất và phù hợp với quy định của pháp luật.</w:t>
            </w:r>
          </w:p>
          <w:p w:rsidR="009405A4" w:rsidRPr="00F31396" w:rsidRDefault="009405A4" w:rsidP="009405A4">
            <w:pPr>
              <w:spacing w:after="0" w:line="240" w:lineRule="auto"/>
              <w:jc w:val="both"/>
              <w:rPr>
                <w:rFonts w:eastAsia="Times New Roman" w:cs="Times New Roman"/>
                <w:bCs/>
                <w:sz w:val="26"/>
                <w:szCs w:val="26"/>
              </w:rPr>
            </w:pPr>
          </w:p>
        </w:tc>
      </w:tr>
      <w:tr w:rsidR="009405A4" w:rsidRPr="00F31396" w:rsidTr="00DB1AC3">
        <w:trPr>
          <w:trHeight w:val="20"/>
          <w:tblCellSpacing w:w="0" w:type="dxa"/>
          <w:jc w:val="center"/>
        </w:trPr>
        <w:tc>
          <w:tcPr>
            <w:tcW w:w="1011"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Hải Xuân</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Về nội dung phân cấp và triển khai tại cấp xã:</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Đề nghị Sở Tài chính bổ sung hướng dẫn chi tiết về quy trình, phương pháp tổng hợp, báo cáo biến động giá thị trường đối với các mặt hàng thiết yếu tại địa bàn xã để công chức phụ trách tài chính - kế toán thực hiện thống nhất, kịp thời.</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quan tâm tổ chức các lớp tập huấn nghiệp vụ về quản lý giá, thẩm định giá và dự báo giá thị trường cho đội ngũ cán bộ, công chức cấp xã nhằm đáp ứng yêu cầu nhiệm vụ được phân cấp.</w:t>
            </w:r>
          </w:p>
        </w:tc>
        <w:tc>
          <w:tcPr>
            <w:tcW w:w="1659" w:type="pct"/>
            <w:tcMar>
              <w:top w:w="0" w:type="dxa"/>
              <w:left w:w="10" w:type="dxa"/>
              <w:bottom w:w="0" w:type="dxa"/>
              <w:right w:w="10" w:type="dxa"/>
            </w:tcMar>
            <w:vAlign w:val="center"/>
          </w:tcPr>
          <w:p w:rsidR="009405A4" w:rsidRPr="00F31396" w:rsidRDefault="009405A4" w:rsidP="009405A4">
            <w:pPr>
              <w:jc w:val="both"/>
              <w:rPr>
                <w:rFonts w:cs="Times New Roman"/>
                <w:sz w:val="26"/>
                <w:szCs w:val="26"/>
              </w:rPr>
            </w:pPr>
            <w:r w:rsidRPr="00F31396">
              <w:rPr>
                <w:rFonts w:cs="Times New Roman"/>
                <w:sz w:val="26"/>
                <w:szCs w:val="26"/>
              </w:rPr>
              <w:lastRenderedPageBreak/>
              <w:t xml:space="preserve">Sở Tài chính đã có văn bản số 2943/STC-G&amp;CS ngày 23/9/2025 gửi các Sở, ngành, </w:t>
            </w:r>
            <w:r w:rsidRPr="00F31396">
              <w:rPr>
                <w:rFonts w:cs="Times New Roman"/>
                <w:sz w:val="26"/>
                <w:szCs w:val="26"/>
              </w:rPr>
              <w:lastRenderedPageBreak/>
              <w:t>UBND các xã, phường Triển khai nhiệm vụ thẩm định giá của nhà nước, báo cáo giá thị trường; Tham mưu UBND tỉnh ban hành văn bản số 1780/VPUBND-VP5 ngày 21/10/2025 triển</w:t>
            </w:r>
            <w:r w:rsidRPr="00F31396">
              <w:rPr>
                <w:rFonts w:cs="Times New Roman"/>
                <w:sz w:val="26"/>
                <w:szCs w:val="26"/>
                <w:shd w:val="clear" w:color="auto" w:fill="FFFFFF"/>
              </w:rPr>
              <w:t xml:space="preserve"> khai thực hiện Quyết định số 84/2025/QĐ-UBND ngày 28/8/2025.</w:t>
            </w:r>
          </w:p>
        </w:tc>
      </w:tr>
      <w:tr w:rsidR="009405A4"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Vĩnh Trụ</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
                <w:bCs/>
                <w:sz w:val="26"/>
                <w:szCs w:val="26"/>
              </w:rPr>
              <w:t>1. Về lựa chọn phương án phân cấp định giá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Ủy ban nhân dân xã Vĩnh Trụ thống nhất lựa chọn Phương án 2 tại khoản 2 Điều 4a (bổ sung tại Điều 2 dự thảo Quyết định) và các nội dung tương ứng tại Điều 7, Điều 8 của dự thảo Quyết định.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So với Phương án 1 - chỉ giới hạn thẩm quyền cấp xã ở dịch vụ sử dụng diện tích bán hàng tại chợ, Phương án 2 phân cấp đồng thời hai nhóm dịch vụ: dịch vụ thu gom, vận chuyển, xử lý chất thải rắn sinh hoạt, dịch vụ vệ sinh công cộng và dịch vụ sử dụng diện tích bán hàng tại chợ được đầu tư từ nguồn vốn nhà nước. Đây là hướng phân cấp phù hợp hơn, xét trên ba căn cứ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Về căn cứ pháp lý: Nội dung phân cấp thuộc phạm vi Luật Giá cho phép Ủy ban nhân dân cấp tỉnh quyết định hoặc phân cấp cho Ủy ban nhân dân cấp xã căn cứ tình hình thực tế </w:t>
            </w:r>
            <w:r w:rsidRPr="00F31396">
              <w:rPr>
                <w:rFonts w:eastAsia="Times New Roman" w:cs="Times New Roman"/>
                <w:bCs/>
                <w:sz w:val="26"/>
                <w:szCs w:val="26"/>
              </w:rPr>
              <w:lastRenderedPageBreak/>
              <w:t>của địa phương; việc lựa chọn Phương án 2 không vượt ra ngoài khung pháp lý này</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Về sự phù hợp với thẩm quyền quản lý nhà nước hiện có của cấp xã: Theo phân định tại Nghị định số 131/2025/NĐ-CP, Ủy ban nhân dân cấp xã đã trực tiếp thực hiện nhiệm vụ quản lý nhà nước về vệ sinh môi trường, thu gom, vận chuyển chất thải rắn sinh hoạt trên địa bàn; việc phân cấp thêm thẩm quyền định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giá đối với chính dịch vụ này bảo đảm tính thống nhất giữa thẩm quyền quản lý chuyên ngành và thẩm quyền định giá, tránh tình trạng cơ quan trực tiếp quản lý dịch vụ lại không có thẩm quyền định giá dịch vụ đó</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Về năng lực tổ chức thực hiện: Cơ quan chuyên môn thực hiện chức năng</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Tài chính - Kế hoạch thuộc Ủy ban nhân dân cấp xã </w:t>
            </w:r>
            <w:r w:rsidRPr="00F31396">
              <w:rPr>
                <w:rFonts w:eastAsia="Times New Roman" w:cs="Times New Roman"/>
                <w:bCs/>
                <w:i/>
                <w:sz w:val="26"/>
                <w:szCs w:val="26"/>
              </w:rPr>
              <w:t>(được tổ chức theo Nghị định số 150/2025/NĐ-CP)</w:t>
            </w:r>
            <w:r w:rsidRPr="00F31396">
              <w:rPr>
                <w:rFonts w:eastAsia="Times New Roman" w:cs="Times New Roman"/>
                <w:bCs/>
                <w:sz w:val="26"/>
                <w:szCs w:val="26"/>
              </w:rPr>
              <w:t xml:space="preserve"> có nhiệm vụ tham mưu quản lý nhà nước về giá, công tác định giá theo phân công, phân cấp của Ủy ban nhân dân cấp tỉnh; đồng thời là cơ quan nắm sát nhất tình hình tổ chức cung ứng dịch vụ, đối tượng sử dụng dịch vụ và mặt bằng chi phí thực tế tại địa bàn</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Trên cơ sở đó, Phương án 2 vừa có căn cứ pháp lý vững chắc, vừa đáp ứng yêu cầu tăng tính chủ động cho cấp xã, gắn trách nhiệm định giá với điều kiện tổ chức cung ứng dịch vụ và đối tượng thụ hưởng trên từng địa bàn cụ thể.</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đề xuất lựa chọn phương án 1 tại Điều 2, Điều 7, Điều 8 của Dự thảo Quyết định.</w:t>
            </w:r>
          </w:p>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t>Lý do: Sở Tài chính đã có ý kiến giải trình tương tự đối với ý kiến của Sở Tư pháp</w:t>
            </w: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 Về một số nội dung đề nghị chỉnh lý trong dự thảo Quyết định</w:t>
            </w:r>
          </w:p>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2.1. Về phạm vi phân cấp tại khoản 2 Điều 4a</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chỉnh lý câu dẫn "Phân cấp cho Ủy ban nhân dân cấp xã định giá cụ thể đối với:" thành "Phân cấp cho Ủy ban nhân dân cấp xã định giá cụ thể theo tình hình thực tế tại địa phương đối với:". Việc bổ sung cụm từ này nhằm bám sát đúng phạm vi phân cấp mà Luật Giá cho phép, đồng thời xác định rõ việc phân cấp phải gắn với điều kiện thực tế của từng địa bàn, tránh cách hiểu áp dụng đồng loạt, máy móc trên toàn tỉnh trong khi điều kiện tổ chức cung ứng dịch vụ giữa các xã, phường không đồng nhất.</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Sở Tài chính đề xuất giữ nguyên nội dung theo Dự thảo Quyết định </w:t>
            </w:r>
          </w:p>
          <w:p w:rsidR="009405A4" w:rsidRPr="00F31396" w:rsidRDefault="009405A4" w:rsidP="009405A4">
            <w:pPr>
              <w:pStyle w:val="isselectedend"/>
              <w:jc w:val="both"/>
              <w:rPr>
                <w:sz w:val="26"/>
                <w:szCs w:val="26"/>
              </w:rPr>
            </w:pPr>
            <w:r w:rsidRPr="00F31396">
              <w:rPr>
                <w:sz w:val="26"/>
                <w:szCs w:val="26"/>
              </w:rPr>
              <w:t>Lý do: Việc định giá cụ thể phải tuân thủ các nguyên tắc, căn cứ định giá được quy định tại Điều 22 Luật Giá, trong đó đã bao gồm yêu cầu bảo đảm phù hợp với cung cầu hàng hóa, dịch vụ, điều kiện thị trường tại thời điểm định giá và các yếu tố hình thành giá. Do đó, việc bổ sung cụm từ “theo tình hình thực tế tại địa phương” vào câu dẫn về nội dung phân cấp là không cần thiết và có thể dẫn đến cách hiểu đây là một điều kiện riêng, bổ sung đối với thẩm quyền định giá được phân cấp.</w:t>
            </w:r>
          </w:p>
          <w:p w:rsidR="009405A4" w:rsidRPr="00F31396" w:rsidRDefault="009405A4" w:rsidP="009405A4">
            <w:pPr>
              <w:pStyle w:val="isselectedend"/>
              <w:jc w:val="both"/>
              <w:rPr>
                <w:sz w:val="26"/>
                <w:szCs w:val="26"/>
              </w:rPr>
            </w:pPr>
            <w:r w:rsidRPr="00F31396">
              <w:rPr>
                <w:sz w:val="26"/>
                <w:szCs w:val="26"/>
              </w:rPr>
              <w:t xml:space="preserve">- Mặt khác, câu dẫn nêu trên có mục đích xác định rõ </w:t>
            </w:r>
            <w:r w:rsidRPr="00F31396">
              <w:rPr>
                <w:rStyle w:val="Strong"/>
                <w:b w:val="0"/>
                <w:sz w:val="26"/>
                <w:szCs w:val="26"/>
              </w:rPr>
              <w:t>nội dung và phạm vi thẩm quyền được phân cấp</w:t>
            </w:r>
            <w:r w:rsidRPr="00F31396">
              <w:rPr>
                <w:sz w:val="26"/>
                <w:szCs w:val="26"/>
              </w:rPr>
              <w:t xml:space="preserve"> cho Ủy ban nhân dân cấp xã; việc tổ chức thực hiện thẩm quyền định giá cụ thể phải căn cứ quy định của pháp luật về giá và các quy định pháp luật có liên quan. Vì vậy, Sở Tài chính đề nghị giữ nguyên nội dung theo dự thảo, bảo đảm ngắn gọn, thống nhất với quy định của Luật Giá và tránh bổ sung nội dung không cần thiết vào quy định về phân cấp thẩm quyền.</w:t>
            </w: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2.2. Về dịch vụ thu gom, vận chuyển, xử lý chất thải rắn sinh hoạt và dịch vụ vệ sinh công cộng</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Đề nghị bổ sung nguyên tắc xác định phạm vi áp dụng và cơ chế phối hợp cho trường </w:t>
            </w:r>
            <w:r w:rsidRPr="00F31396">
              <w:rPr>
                <w:rFonts w:eastAsia="Times New Roman" w:cs="Times New Roman"/>
                <w:bCs/>
                <w:sz w:val="26"/>
                <w:szCs w:val="26"/>
              </w:rPr>
              <w:lastRenderedPageBreak/>
              <w:t>hợp việc cung ứng dịch vụ được tổ chức theo tuyến, theo khu vực liên xã, liên phường, hoặc một đơn vị cung ứng dịch vụ thực hiện trên địa bàn từ hai đơn vị hành chính cấp xã trở lên. Trên thực tế, hoạt động thu gom, vận</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chuyển, xử lý chất thải rắn sinh hoạt tại nhiều địa bàn được tổ chức theo mô hình liên kết vùng để bảo đảm hiệu quả đầu tư hạ tầng và tối ưu chi phí vận hành; nếu dự thảo Quyết định không quy định rõ nguyên tắc xử lý cho trường hợp này, việc tổ chức thực hiện tại cơ sở dễ phát sinh vướng mắc về xác định cơ quan chủ trì định giá, gây chồng chéo thẩm quyền hoặc mỗi xã áp dụng một phương án giá khác nhau đối với cùng một đơn vị cung ứng dịch vụ.</w:t>
            </w:r>
          </w:p>
        </w:tc>
        <w:tc>
          <w:tcPr>
            <w:tcW w:w="1659" w:type="pct"/>
            <w:tcMar>
              <w:top w:w="0" w:type="dxa"/>
              <w:left w:w="10" w:type="dxa"/>
              <w:bottom w:w="0" w:type="dxa"/>
              <w:right w:w="10" w:type="dxa"/>
            </w:tcMar>
            <w:vAlign w:val="center"/>
          </w:tcPr>
          <w:p w:rsidR="009405A4" w:rsidRPr="00F31396" w:rsidRDefault="009405A4" w:rsidP="009405A4">
            <w:pPr>
              <w:pStyle w:val="isselectedend"/>
              <w:jc w:val="both"/>
              <w:rPr>
                <w:color w:val="000000" w:themeColor="text1"/>
                <w:sz w:val="26"/>
                <w:szCs w:val="26"/>
              </w:rPr>
            </w:pPr>
            <w:r w:rsidRPr="00F31396">
              <w:rPr>
                <w:color w:val="000000" w:themeColor="text1"/>
                <w:sz w:val="26"/>
                <w:szCs w:val="26"/>
              </w:rPr>
              <w:lastRenderedPageBreak/>
              <w:t xml:space="preserve">Sở Tài chính nhận thấy nội dung góp ý liên quan đến trường hợp dịch vụ thu gom, vận chuyển, xử lý chất thải rắn sinh hoạt và dịch vụ vệ sinh công cộng được tổ chức cung ứng trên địa bàn từ hai đơn vị hành chính cấp xã </w:t>
            </w:r>
            <w:r w:rsidRPr="00F31396">
              <w:rPr>
                <w:color w:val="000000" w:themeColor="text1"/>
                <w:sz w:val="26"/>
                <w:szCs w:val="26"/>
              </w:rPr>
              <w:lastRenderedPageBreak/>
              <w:t>trở lên là vấn đề cần lưu ý trong quá trình tổ chức thực hiện.</w:t>
            </w:r>
          </w:p>
          <w:p w:rsidR="009405A4" w:rsidRPr="00F31396" w:rsidRDefault="009405A4" w:rsidP="009405A4">
            <w:pPr>
              <w:pStyle w:val="isselectedend"/>
              <w:jc w:val="both"/>
              <w:rPr>
                <w:color w:val="000000" w:themeColor="text1"/>
                <w:sz w:val="26"/>
                <w:szCs w:val="26"/>
              </w:rPr>
            </w:pPr>
            <w:r w:rsidRPr="00F31396">
              <w:rPr>
                <w:color w:val="000000" w:themeColor="text1"/>
                <w:sz w:val="26"/>
                <w:szCs w:val="26"/>
              </w:rPr>
              <w:t>Tuy nhiên, phạm vi của dự thảo Quyết định là quy định về phân công, phân cấp nhiệm vụ quản lý nhà nước về giá trên địa bàn tỉnh; không quy định lại phương pháp định giá, trình tự xây dựng phương án giá và các nội dung nghiệp vụ đã được quy định tại Luật Giá, Thông tư số 45/2024/TT-BTC và pháp luật chuyên ngành có liên quan.</w:t>
            </w:r>
          </w:p>
          <w:p w:rsidR="009405A4" w:rsidRPr="00F31396" w:rsidRDefault="00407DC0" w:rsidP="009405A4">
            <w:pPr>
              <w:pStyle w:val="isselectedend"/>
              <w:jc w:val="both"/>
              <w:rPr>
                <w:color w:val="000000" w:themeColor="text1"/>
                <w:sz w:val="26"/>
                <w:szCs w:val="26"/>
              </w:rPr>
            </w:pPr>
            <w:r w:rsidRPr="00F31396">
              <w:rPr>
                <w:color w:val="000000" w:themeColor="text1"/>
                <w:sz w:val="26"/>
                <w:szCs w:val="26"/>
              </w:rPr>
              <w:t>Do đó, Sở Tài chính đề xuất</w:t>
            </w:r>
            <w:r w:rsidR="009405A4" w:rsidRPr="00F31396">
              <w:rPr>
                <w:color w:val="000000" w:themeColor="text1"/>
                <w:sz w:val="26"/>
                <w:szCs w:val="26"/>
              </w:rPr>
              <w:t xml:space="preserve"> không bổ sung các quy định cụ thể về cơ chế phối hợp, xác định đầu mối xây dựng phương án giá đối với trường hợp dịch vụ được cung ứng trên địa bàn từ hai đơn vị hành chính cấp xã trở lên vào dự thảo Quyết định, để bảo đảm đúng phạm vi điều chỉnh của văn bản và tránh quy định trùng lặp với pháp luật hiện hành.</w:t>
            </w:r>
          </w:p>
          <w:p w:rsidR="009405A4" w:rsidRPr="00F31396" w:rsidRDefault="009405A4" w:rsidP="009405A4">
            <w:pPr>
              <w:pStyle w:val="NormalWeb"/>
              <w:jc w:val="both"/>
              <w:rPr>
                <w:color w:val="000000" w:themeColor="text1"/>
                <w:sz w:val="26"/>
                <w:szCs w:val="26"/>
              </w:rPr>
            </w:pPr>
            <w:r w:rsidRPr="00F31396">
              <w:rPr>
                <w:color w:val="000000" w:themeColor="text1"/>
                <w:sz w:val="26"/>
                <w:szCs w:val="26"/>
              </w:rPr>
              <w:t>Sau khi tổng hợp ý kiến tham gia của các cơ quan, đơn vị, trường hợp UBND tỉnh quyết định phân cấp nhiệm vụ này cho UBND cấp xã, Sở Tài chính sẽ phối hợp với các Sở quản lý ngành, lĩnh vực có liên quan hướng dẫn tổ chức thực hiện theo chức năng, nhiệm vụ được giao, bảo đảm việc thực hiện đúng thẩm quyền, thống nhất và phù hợp với quy định của pháp luật.</w:t>
            </w:r>
          </w:p>
          <w:p w:rsidR="009405A4" w:rsidRPr="00F31396" w:rsidRDefault="009405A4" w:rsidP="009405A4">
            <w:pPr>
              <w:spacing w:after="0" w:line="240" w:lineRule="auto"/>
              <w:jc w:val="both"/>
              <w:rPr>
                <w:rFonts w:eastAsia="Times New Roman" w:cs="Times New Roman"/>
                <w:bCs/>
                <w:sz w:val="26"/>
                <w:szCs w:val="26"/>
              </w:rPr>
            </w:pP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2.3. Về cơ quan thẩm định phương án giá ở cấp xã</w:t>
            </w:r>
          </w:p>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Cs/>
                <w:sz w:val="26"/>
                <w:szCs w:val="26"/>
              </w:rPr>
              <w:t xml:space="preserve">Tại khoản 2a Điều 5 </w:t>
            </w:r>
            <w:r w:rsidRPr="00F31396">
              <w:rPr>
                <w:rFonts w:eastAsia="Times New Roman" w:cs="Times New Roman"/>
                <w:bCs/>
                <w:i/>
                <w:sz w:val="26"/>
                <w:szCs w:val="26"/>
              </w:rPr>
              <w:t>(bổ sung tại Điều 3 dự thảo Quyết định)</w:t>
            </w:r>
            <w:r w:rsidRPr="00F31396">
              <w:rPr>
                <w:rFonts w:eastAsia="Times New Roman" w:cs="Times New Roman"/>
                <w:bCs/>
                <w:sz w:val="26"/>
                <w:szCs w:val="26"/>
              </w:rPr>
              <w:t xml:space="preserve">, đề nghị quy định rõ cơ quan chuyên môn thực hiện chức năng Tài chính - Kế hoạch thuộc Ủy ban nhân dân cấp xã là đầu mối chủ trì tham mưu, thẩm định phương án giá; các cơ quan, bộ phận chuyên môn quản lý ngành, lĩnh vực có liên quan </w:t>
            </w:r>
            <w:r w:rsidRPr="00F31396">
              <w:rPr>
                <w:rFonts w:eastAsia="Times New Roman" w:cs="Times New Roman"/>
                <w:bCs/>
                <w:i/>
                <w:sz w:val="26"/>
                <w:szCs w:val="26"/>
              </w:rPr>
              <w:t>(môi trường, quản lý chợ)</w:t>
            </w:r>
            <w:r w:rsidRPr="00F31396">
              <w:rPr>
                <w:rFonts w:eastAsia="Times New Roman" w:cs="Times New Roman"/>
                <w:bCs/>
                <w:sz w:val="26"/>
                <w:szCs w:val="26"/>
              </w:rPr>
              <w:t xml:space="preserve"> có trách nhiệm phối hợp, cung cấp số liệu, định mức kinh tế - kỹ thuật và các yếu tố chuyên ngành phục vụ thẩm định. Việc xác định rõ đầu mối chủ trì và cơ quan phối hợp là cần thiết để bảo đảm trách nhiệm cụ thể, tránh giao nhiệm vụ chung chung dẫn đến đùn đẩy khi tổ chức thực hiện, đồng thời phù hợp với chức năng quản lý nhà nước về giá của cơ quan chuyên môn Tài chính - Kế hoạch cấp xã.</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Sở Tài chính đề xuất giữ nguyên nội dung Dự thảo Quyết định. </w:t>
            </w:r>
          </w:p>
          <w:p w:rsidR="009405A4" w:rsidRPr="00F31396" w:rsidRDefault="009405A4" w:rsidP="009405A4">
            <w:pPr>
              <w:spacing w:after="0" w:line="240" w:lineRule="auto"/>
              <w:jc w:val="both"/>
              <w:rPr>
                <w:rFonts w:eastAsia="Times New Roman" w:cs="Times New Roman"/>
                <w:bCs/>
                <w:sz w:val="26"/>
                <w:szCs w:val="26"/>
              </w:rPr>
            </w:pP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Lý do: </w:t>
            </w:r>
            <w:r w:rsidRPr="00F31396">
              <w:rPr>
                <w:rFonts w:eastAsia="Times New Roman" w:cs="Times New Roman"/>
                <w:color w:val="000000" w:themeColor="text1"/>
                <w:sz w:val="26"/>
                <w:szCs w:val="26"/>
              </w:rPr>
              <w:t xml:space="preserve">Trong dự thảo Quyết định, đối với hàng hoá, dịch vụ Ủy ban nhân dân tỉnh phân cấp cho Ủy ban nhân dân cấp xã định giá cụ thể: Ủy ban nhân dân cấp xã phân công phòng, đơn vị chuyên môn trực thuộc thực hiện thẩm định phương án giá. </w:t>
            </w:r>
            <w:r w:rsidRPr="00F31396">
              <w:rPr>
                <w:rFonts w:eastAsia="Times New Roman" w:cs="Times New Roman"/>
                <w:bCs/>
                <w:sz w:val="26"/>
                <w:szCs w:val="26"/>
              </w:rPr>
              <w:t xml:space="preserve"> </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Việc để UBND xã phân công </w:t>
            </w:r>
            <w:r w:rsidRPr="00F31396">
              <w:rPr>
                <w:rFonts w:eastAsia="Times New Roman" w:cs="Times New Roman"/>
                <w:color w:val="000000" w:themeColor="text1"/>
                <w:sz w:val="26"/>
                <w:szCs w:val="26"/>
              </w:rPr>
              <w:t>phòng, đơn vị chuyên môn trực thuộc thực hiện thẩm định phương án giá</w:t>
            </w:r>
            <w:r w:rsidRPr="00F31396">
              <w:rPr>
                <w:rFonts w:eastAsia="Times New Roman" w:cs="Times New Roman"/>
                <w:bCs/>
                <w:sz w:val="26"/>
                <w:szCs w:val="26"/>
              </w:rPr>
              <w:t xml:space="preserve"> nhằm đảm bảo v</w:t>
            </w:r>
            <w:r w:rsidRPr="00F31396">
              <w:rPr>
                <w:sz w:val="26"/>
                <w:szCs w:val="26"/>
              </w:rPr>
              <w:t>iệc phân cấp tăng cường tính chủ động, trách nhiệm của cơ quan, đơn vị được phân cấp trong việc tổ chức thực hiện và quyết định giá theo thẩm quyền.</w:t>
            </w:r>
          </w:p>
        </w:tc>
      </w:tr>
      <w:tr w:rsidR="009405A4"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và thể thức, kỹ thuật trình bày của dự thảo</w:t>
            </w:r>
          </w:p>
        </w:tc>
        <w:tc>
          <w:tcPr>
            <w:tcW w:w="658"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Trần Thương</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1. Về lựa chọn phương án phân cấp định giá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Ủy ban nhân dân xã Trần Thương thống nhất lựa chọn Phương án 2 tại khoản 2 Điều 4a </w:t>
            </w:r>
            <w:r w:rsidRPr="00F31396">
              <w:rPr>
                <w:rFonts w:eastAsia="Times New Roman" w:cs="Times New Roman"/>
                <w:bCs/>
                <w:i/>
                <w:sz w:val="26"/>
                <w:szCs w:val="26"/>
              </w:rPr>
              <w:t>(bổ sung tại Điều 2 dự thảo Quyết định)</w:t>
            </w:r>
            <w:r w:rsidRPr="00F31396">
              <w:rPr>
                <w:rFonts w:eastAsia="Times New Roman" w:cs="Times New Roman"/>
                <w:bCs/>
                <w:sz w:val="26"/>
                <w:szCs w:val="26"/>
              </w:rPr>
              <w:t xml:space="preserve"> và các nội dung tương ứng tại Điều 7, Điều 8 của dự thảo Quyết định.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So với Phương án 1 - chỉ giới hạn thẩm quyền cấp xã ở dịch vụ sử dụng diện tích bán hàng tại chợ, Phương án 2 phân cấp đồng thời hai nhóm dịch vụ: dịch vụ thu gom, vận chuyển, xử lý chất thải rắn sinh hoạt, dịch vụ vệ sinh công cộng và dịch vụ sử dụng diện tích bán </w:t>
            </w:r>
            <w:r w:rsidRPr="00F31396">
              <w:rPr>
                <w:rFonts w:eastAsia="Times New Roman" w:cs="Times New Roman"/>
                <w:bCs/>
                <w:sz w:val="26"/>
                <w:szCs w:val="26"/>
              </w:rPr>
              <w:lastRenderedPageBreak/>
              <w:t>hàng tại chợ được đầu tư từ nguồn vốn nhà nước. Đây là hướng phân cấp phù hợp hơn, xét trên ba căn cứ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Về căn cứ pháp lý: Nội dung phân cấp thuộc phạm vi Luật Giá cho phép Ủy ban nhân dân cấp tỉnh quyết định hoặc phân cấp cho Ủy ban nhân dân cấp xã căn cứ tình hình thực tế của địa phương; việc lựa chọn Phương án 2 không vượt ra ngoài khung pháp lý này</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Về sự phù hợp với thẩm quyền quản lý nhà nước hiện có của cấp xã: Theo phân định tại Nghị định số 131/2025/NĐ-CP, Ủy ban nhân dân cấp xã đã trực tiếp thực hiện nhiệm vụ quản lý nhà nước về vệ sinh môi trường, thu gom, vận chuyển chất thải rắn sinh hoạt trên địa bàn; việc phân cấp thêm thẩm quyền định giá đối với chính dịch vụ này bảo đảm tính thống nhất giữa thẩm quyền quản lý chuyên</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ngành và thẩm quyền định giá, tránh tình trạng cơ quan trực tiếp quản lý dịch vụ lại không có thẩm quyền định giá dịch vụ đó</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Về năng lực tổ chức thực hiện: Cơ quan chuyên môn thực hiện chức năng Tài chính - Kế hoạch thuộc Ủy ban nhân dân cấp xã </w:t>
            </w:r>
            <w:r w:rsidRPr="00F31396">
              <w:rPr>
                <w:rFonts w:eastAsia="Times New Roman" w:cs="Times New Roman"/>
                <w:bCs/>
                <w:i/>
                <w:sz w:val="26"/>
                <w:szCs w:val="26"/>
              </w:rPr>
              <w:t>(được tổ chức theo Nghị định số 150/2025/NĐ-CP)</w:t>
            </w:r>
            <w:r w:rsidRPr="00F31396">
              <w:rPr>
                <w:rFonts w:eastAsia="Times New Roman" w:cs="Times New Roman"/>
                <w:bCs/>
                <w:sz w:val="26"/>
                <w:szCs w:val="26"/>
              </w:rPr>
              <w:t xml:space="preserve"> có nhiệm vụ tham mưu quản lý nhà nước về giá, công tác định giá theo phân công, phân cấp của Ủy ban nhân dân cấp tỉnh; đồng thời là cơ quan nắm sát nhất tình hình tổ chức cung ứng dịch vụ, đối tượng sử dụng dịch vụ và mặt bằng chi phí thực tế tại địa bàn</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Trên cơ sở đó, Phương án 2 vừa có căn cứ pháp lý vững chắc, vừa đáp ứng yêu cầu tăng tính chủ động cho cấp xã, gắn trách nhiệm định giá với điều kiện tổ chức cung ứng dịch vụ và đối tượng thụ hưởng trên từng địa bàn cụ thể.</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đề xuất lựa chọn phương án 1 tại Điều 2, Điều 7, Điều 8 của Dự thảo Quyết định.</w:t>
            </w:r>
          </w:p>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t>Lý do: Sở Tài chính đã có ý kiến giải trình tương tự đối với ý kiến của Sở Tư pháp</w:t>
            </w:r>
          </w:p>
        </w:tc>
      </w:tr>
      <w:tr w:rsidR="00537590" w:rsidRPr="00F31396" w:rsidTr="00DB1AC3">
        <w:trPr>
          <w:trHeight w:val="20"/>
          <w:tblCellSpacing w:w="0" w:type="dxa"/>
          <w:jc w:val="center"/>
        </w:trPr>
        <w:tc>
          <w:tcPr>
            <w:tcW w:w="1011" w:type="pct"/>
            <w:vMerge/>
            <w:tcMar>
              <w:top w:w="0" w:type="dxa"/>
              <w:left w:w="10" w:type="dxa"/>
              <w:bottom w:w="0" w:type="dxa"/>
              <w:right w:w="10" w:type="dxa"/>
            </w:tcMar>
            <w:vAlign w:val="center"/>
          </w:tcPr>
          <w:p w:rsidR="00537590" w:rsidRPr="00F31396" w:rsidRDefault="00537590"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537590" w:rsidRPr="00F31396" w:rsidRDefault="00537590"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537590" w:rsidRPr="00F31396" w:rsidRDefault="00537590"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 Về một số nội dung đề nghị chỉnh lý trong dự thảo Quyết định</w:t>
            </w:r>
          </w:p>
          <w:p w:rsidR="00537590" w:rsidRPr="00F31396" w:rsidRDefault="00537590"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2.1. Về phạm vi phân cấp tại khoản 2 Điều 4a</w:t>
            </w:r>
          </w:p>
          <w:p w:rsidR="00537590" w:rsidRPr="00F31396" w:rsidRDefault="00537590"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chỉnh lý câu dẫn "Phân cấp cho Ủy ban nhân dân cấp xã định giá cụ thể đối với:" thành "Phân cấp cho Ủy ban nhân dân cấp xã định giá cụ thể theo tình hình thực tế tại địa phương đối với:". Việc bổ sung cụm từ này nhằm bám sát đúng phạm vi phân cấp mà Luật Giá cho phép, đồng thời xác định rõ việc phân cấp phải gắn với điều kiện thực tế của từng địa bàn, tránh cách hiểu áp dụng đồng loạt, máy móc trên toàn tỉnh trong khi điều kiện tổ chức cung ứng dịch vụ giữa các xã, phường không đồng nhất.</w:t>
            </w:r>
          </w:p>
        </w:tc>
        <w:tc>
          <w:tcPr>
            <w:tcW w:w="1659" w:type="pct"/>
            <w:vMerge w:val="restart"/>
            <w:tcMar>
              <w:top w:w="0" w:type="dxa"/>
              <w:left w:w="10" w:type="dxa"/>
              <w:bottom w:w="0" w:type="dxa"/>
              <w:right w:w="10" w:type="dxa"/>
            </w:tcMar>
            <w:vAlign w:val="center"/>
          </w:tcPr>
          <w:p w:rsidR="00537590" w:rsidRPr="00F31396" w:rsidRDefault="00537590" w:rsidP="004F686B">
            <w:pPr>
              <w:spacing w:after="0" w:line="240" w:lineRule="auto"/>
              <w:jc w:val="both"/>
              <w:rPr>
                <w:rFonts w:eastAsia="Times New Roman" w:cs="Times New Roman"/>
                <w:bCs/>
                <w:sz w:val="26"/>
                <w:szCs w:val="26"/>
              </w:rPr>
            </w:pPr>
            <w:r w:rsidRPr="00F31396">
              <w:rPr>
                <w:rFonts w:eastAsia="Times New Roman" w:cs="Times New Roman"/>
                <w:bCs/>
                <w:sz w:val="26"/>
                <w:szCs w:val="26"/>
              </w:rPr>
              <w:t>Nội dung này, Sở Tài chính đã giải trình ý kiến của UBND xã Vĩnh Trụ</w:t>
            </w:r>
          </w:p>
        </w:tc>
      </w:tr>
      <w:tr w:rsidR="00537590" w:rsidRPr="00F31396" w:rsidTr="00DB1AC3">
        <w:trPr>
          <w:trHeight w:val="20"/>
          <w:tblCellSpacing w:w="0" w:type="dxa"/>
          <w:jc w:val="center"/>
        </w:trPr>
        <w:tc>
          <w:tcPr>
            <w:tcW w:w="1011" w:type="pct"/>
            <w:vMerge/>
            <w:tcMar>
              <w:top w:w="0" w:type="dxa"/>
              <w:left w:w="10" w:type="dxa"/>
              <w:bottom w:w="0" w:type="dxa"/>
              <w:right w:w="10" w:type="dxa"/>
            </w:tcMar>
            <w:vAlign w:val="center"/>
          </w:tcPr>
          <w:p w:rsidR="00537590" w:rsidRPr="00F31396" w:rsidRDefault="00537590"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537590" w:rsidRPr="00F31396" w:rsidRDefault="00537590"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537590" w:rsidRPr="00F31396" w:rsidRDefault="00537590"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2.2. Về dịch vụ thu gom, vận chuyển, xử lý chất thải rắn sinh hoạt và dịch vụ vệ sinh công cộng</w:t>
            </w:r>
          </w:p>
          <w:p w:rsidR="00537590" w:rsidRPr="00F31396" w:rsidRDefault="00537590"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Đề nghị bổ sung nguyên tắc xác định phạm vi áp dụng và cơ chế phối hợp cho trường hợp việc cung ứng dịch vụ được tổ chức theo tuyến, theo khu vực liên xã, liên phường, hoặc một đơn vị cung ứng dịch vụ thực hiện trên địa bàn từ hai đơn vị hành chính cấp xã </w:t>
            </w:r>
            <w:r w:rsidRPr="00F31396">
              <w:rPr>
                <w:rFonts w:eastAsia="Times New Roman" w:cs="Times New Roman"/>
                <w:bCs/>
                <w:sz w:val="26"/>
                <w:szCs w:val="26"/>
              </w:rPr>
              <w:lastRenderedPageBreak/>
              <w:t>trở lên. Trên thực tế, hoạt động thu gom, vận chuyển, xử lý chất thải rắn sinh hoạt tại nhiều địa bàn được tổ chức theo mô hình liên kết vùng để bảo đảm hiệu quả đầu tư hạ tầng và tối ưu chi phí vận hành; nếu dự thảo Quyết định không quy định rõ nguyên tắc xử lý cho trường hợp này, việc tổ chức thực hiện tại cơ sở dễ phát sinh vướng mắc về xác định cơ quan chủ trì định giá, gây chồng chéo thẩm quyền hoặc mỗi xã áp dụng một phương án giá khác nhau đối với cùng một đơn vị cung ứng dịch vụ.</w:t>
            </w:r>
          </w:p>
        </w:tc>
        <w:tc>
          <w:tcPr>
            <w:tcW w:w="1659" w:type="pct"/>
            <w:vMerge/>
            <w:tcMar>
              <w:top w:w="0" w:type="dxa"/>
              <w:left w:w="10" w:type="dxa"/>
              <w:bottom w:w="0" w:type="dxa"/>
              <w:right w:w="10" w:type="dxa"/>
            </w:tcMar>
            <w:vAlign w:val="center"/>
          </w:tcPr>
          <w:p w:rsidR="00537590" w:rsidRPr="00F31396" w:rsidRDefault="00537590" w:rsidP="009405A4">
            <w:pPr>
              <w:spacing w:after="0" w:line="240" w:lineRule="auto"/>
              <w:jc w:val="both"/>
              <w:rPr>
                <w:rFonts w:eastAsia="Times New Roman" w:cs="Times New Roman"/>
                <w:bCs/>
                <w:sz w:val="26"/>
                <w:szCs w:val="26"/>
              </w:rPr>
            </w:pPr>
          </w:p>
        </w:tc>
      </w:tr>
      <w:tr w:rsidR="00537590" w:rsidRPr="00F31396" w:rsidTr="00DB1AC3">
        <w:trPr>
          <w:trHeight w:val="20"/>
          <w:tblCellSpacing w:w="0" w:type="dxa"/>
          <w:jc w:val="center"/>
        </w:trPr>
        <w:tc>
          <w:tcPr>
            <w:tcW w:w="1011" w:type="pct"/>
            <w:vMerge/>
            <w:tcMar>
              <w:top w:w="0" w:type="dxa"/>
              <w:left w:w="10" w:type="dxa"/>
              <w:bottom w:w="0" w:type="dxa"/>
              <w:right w:w="10" w:type="dxa"/>
            </w:tcMar>
            <w:vAlign w:val="center"/>
          </w:tcPr>
          <w:p w:rsidR="00537590" w:rsidRPr="00F31396" w:rsidRDefault="00537590"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537590" w:rsidRPr="00F31396" w:rsidRDefault="00537590"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537590" w:rsidRPr="00F31396" w:rsidRDefault="00537590"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2.3. Về cơ quan thẩm định phương án giá ở cấp xã</w:t>
            </w:r>
          </w:p>
          <w:p w:rsidR="00537590" w:rsidRPr="00F31396" w:rsidRDefault="00537590"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Tại khoản 2a Điều 5 </w:t>
            </w:r>
            <w:r w:rsidRPr="00F31396">
              <w:rPr>
                <w:rFonts w:eastAsia="Times New Roman" w:cs="Times New Roman"/>
                <w:bCs/>
                <w:i/>
                <w:sz w:val="26"/>
                <w:szCs w:val="26"/>
              </w:rPr>
              <w:t>(bổ sung tại Điều 3 dự thảo Quyết định)</w:t>
            </w:r>
            <w:r w:rsidRPr="00F31396">
              <w:rPr>
                <w:rFonts w:eastAsia="Times New Roman" w:cs="Times New Roman"/>
                <w:bCs/>
                <w:sz w:val="26"/>
                <w:szCs w:val="26"/>
              </w:rPr>
              <w:t xml:space="preserve">, đề nghị quy định rõ cơ quan chuyên môn thực hiện chức năng Tài chính - Kế hoạch thuộc Ủy ban nhân dân cấp xã là đầu mối chủ trì tham mưu, thẩm định phương án giá; các cơ quan, bộ phận chuyên môn quản lý ngành, lĩnh vực có liên quan </w:t>
            </w:r>
            <w:r w:rsidRPr="00F31396">
              <w:rPr>
                <w:rFonts w:eastAsia="Times New Roman" w:cs="Times New Roman"/>
                <w:bCs/>
                <w:i/>
                <w:sz w:val="26"/>
                <w:szCs w:val="26"/>
              </w:rPr>
              <w:t>(môi trường, quản lý chợ)</w:t>
            </w:r>
            <w:r w:rsidRPr="00F31396">
              <w:rPr>
                <w:rFonts w:eastAsia="Times New Roman" w:cs="Times New Roman"/>
                <w:bCs/>
                <w:sz w:val="26"/>
                <w:szCs w:val="26"/>
              </w:rPr>
              <w:t xml:space="preserve"> có trách nhiệm phối hợp, cung cấp số liệu, định mức kinh tế - kỹ thuật và các yếu tố chuyên ngành phục vụ thẩm định. Việc xác định rõ đầu mối chủ trì và cơ quan phối hợp là cần thiết để bảo đảm trách nhiệm cụ thể, tránh giao nhiệm vụ chung chung dẫn đến đùn đẩy khi tổ chức thực hiện, đồng thời phù hợp với chức năng quản lý nhà nước về giá của cơ quan chuyên môn Tài chính - Kế hoạch cấp xã.</w:t>
            </w:r>
          </w:p>
        </w:tc>
        <w:tc>
          <w:tcPr>
            <w:tcW w:w="1659" w:type="pct"/>
            <w:vMerge/>
            <w:tcMar>
              <w:top w:w="0" w:type="dxa"/>
              <w:left w:w="10" w:type="dxa"/>
              <w:bottom w:w="0" w:type="dxa"/>
              <w:right w:w="10" w:type="dxa"/>
            </w:tcMar>
            <w:vAlign w:val="center"/>
          </w:tcPr>
          <w:p w:rsidR="00537590" w:rsidRPr="00F31396" w:rsidRDefault="00537590" w:rsidP="009405A4">
            <w:pPr>
              <w:spacing w:after="0" w:line="240" w:lineRule="auto"/>
              <w:jc w:val="both"/>
              <w:rPr>
                <w:rFonts w:eastAsia="Times New Roman" w:cs="Times New Roman"/>
                <w:bCs/>
                <w:sz w:val="26"/>
                <w:szCs w:val="26"/>
              </w:rPr>
            </w:pP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2.4. Về kỹ thuật trình bày, dẫn chiếu và đánh số</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Tại khoản 1 Phương án 2 Điều 8, phần lời dẫn ghi "số thứ tự 3, 7, 8, 9 mục III.2 phần III", trong khi bảng nội dung sửa đổi kèm theo chỉ thể hiện các số thứ tự 3, 6, 7, 8 </w:t>
            </w:r>
            <w:r w:rsidRPr="00F31396">
              <w:rPr>
                <w:rFonts w:eastAsia="Times New Roman" w:cs="Times New Roman"/>
                <w:bCs/>
                <w:i/>
                <w:sz w:val="26"/>
                <w:szCs w:val="26"/>
              </w:rPr>
              <w:t>(số thứ tự 9 được bổ sung tại khoản 2 tiếp theo cùng với số thứ tự 10,</w:t>
            </w:r>
            <w:r w:rsidRPr="00F31396">
              <w:rPr>
                <w:rFonts w:eastAsia="Times New Roman" w:cs="Times New Roman"/>
                <w:bCs/>
                <w:sz w:val="26"/>
                <w:szCs w:val="26"/>
              </w:rPr>
              <w:t xml:space="preserve"> </w:t>
            </w:r>
            <w:r w:rsidRPr="00F31396">
              <w:rPr>
                <w:rFonts w:eastAsia="Times New Roman" w:cs="Times New Roman"/>
                <w:bCs/>
                <w:i/>
                <w:sz w:val="26"/>
                <w:szCs w:val="26"/>
              </w:rPr>
              <w:t>11)</w:t>
            </w:r>
            <w:r w:rsidRPr="00F31396">
              <w:rPr>
                <w:rFonts w:eastAsia="Times New Roman" w:cs="Times New Roman"/>
                <w:bCs/>
                <w:sz w:val="26"/>
                <w:szCs w:val="26"/>
              </w:rPr>
              <w:t>. Đề nghị rà soát, chỉnh lời dẫn thành "số thứ tự 3, 6, 7, 8 mục III.2 phần III" để thống nhất giữa lời dẫn và bảng nội dung, tránh gây khó khăn khi tra cứu, áp dụng sau khi Quyết định được ban hành.</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t>Sở Tài chính đề xuất lựa chọn phương án 1 tại Điều 2, Điều 7, Điều 8 của Dự thảo Quyết định.</w:t>
            </w:r>
          </w:p>
          <w:p w:rsidR="009405A4" w:rsidRPr="00F31396" w:rsidRDefault="009405A4" w:rsidP="009405A4">
            <w:pPr>
              <w:spacing w:after="0" w:line="240" w:lineRule="auto"/>
              <w:rPr>
                <w:rFonts w:eastAsia="Times New Roman" w:cs="Times New Roman"/>
                <w:bCs/>
                <w:sz w:val="26"/>
                <w:szCs w:val="26"/>
              </w:rPr>
            </w:pPr>
            <w:r w:rsidRPr="00F31396">
              <w:rPr>
                <w:rFonts w:eastAsia="Times New Roman" w:cs="Times New Roman"/>
                <w:bCs/>
                <w:sz w:val="26"/>
                <w:szCs w:val="26"/>
              </w:rPr>
              <w:t>Lý do: Sở Tài chính đã có ý kiến giải trình tương tự đối với ý kiến của Sở Tư pháp</w:t>
            </w: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Cs/>
                <w:sz w:val="26"/>
                <w:szCs w:val="26"/>
              </w:rPr>
              <w:t xml:space="preserve">Tại phần Nơi nhận của dự thảo Quyết định ghi "Như khoản 2 Điều 3"; trong khi nội dung quy định trách nhiệm thi hành </w:t>
            </w:r>
            <w:r w:rsidRPr="00F31396">
              <w:rPr>
                <w:rFonts w:eastAsia="Times New Roman" w:cs="Times New Roman"/>
                <w:bCs/>
                <w:i/>
                <w:sz w:val="26"/>
                <w:szCs w:val="26"/>
              </w:rPr>
              <w:t>(đối tượng cần nhận Quyết định để tổ</w:t>
            </w:r>
            <w:r w:rsidRPr="00F31396">
              <w:rPr>
                <w:rFonts w:eastAsia="Times New Roman" w:cs="Times New Roman"/>
                <w:bCs/>
                <w:sz w:val="26"/>
                <w:szCs w:val="26"/>
              </w:rPr>
              <w:t xml:space="preserve"> </w:t>
            </w:r>
            <w:r w:rsidRPr="00F31396">
              <w:rPr>
                <w:rFonts w:eastAsia="Times New Roman" w:cs="Times New Roman"/>
                <w:bCs/>
                <w:i/>
                <w:sz w:val="26"/>
                <w:szCs w:val="26"/>
              </w:rPr>
              <w:t>chức thực hiện)</w:t>
            </w:r>
            <w:r w:rsidRPr="00F31396">
              <w:rPr>
                <w:rFonts w:eastAsia="Times New Roman" w:cs="Times New Roman"/>
                <w:bCs/>
                <w:sz w:val="26"/>
                <w:szCs w:val="26"/>
              </w:rPr>
              <w:t xml:space="preserve"> lại được quy định tại khoản 2 Điều 9. Đề nghị chỉnh thành "Như khoản 2 Điều 9" để bảo đảm việc gửi Quyết định đúng đối tượng có trách nhiệm thi hành.</w:t>
            </w:r>
          </w:p>
        </w:tc>
        <w:tc>
          <w:tcPr>
            <w:tcW w:w="1659"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Sở Tài chính đã sửa đổi nội dung này theo ý kiến của Sở Tư pháp</w:t>
            </w:r>
          </w:p>
        </w:tc>
      </w:tr>
      <w:tr w:rsidR="009405A4" w:rsidRPr="00F31396" w:rsidTr="00DB1AC3">
        <w:trPr>
          <w:trHeight w:val="20"/>
          <w:tblCellSpacing w:w="0" w:type="dxa"/>
          <w:jc w:val="center"/>
        </w:trPr>
        <w:tc>
          <w:tcPr>
            <w:tcW w:w="1011"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3. Đối với dự thảo Tờ trình và tổ chức thực hiện sau khi Quyết định được ban hành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Đề nghị Sở Tài chính cập nhật dự thảo Tờ trình thống nhất với Phương án 2 và các nội dung chỉnh lý nêu trên; trong đó làm rõ căn cứ, phạm vi phân cấp, trách nhiệm của cơ quan chuyên môn cấp xã và cơ chế phối hợp giữa Sở Tài chính, Sở Nông nghiệp và Môi trường, Sở Công Thương với Ủy ban nhân dân cấp xã trong quá trình lập, thẩm định và </w:t>
            </w:r>
            <w:r w:rsidRPr="00F31396">
              <w:rPr>
                <w:rFonts w:eastAsia="Times New Roman" w:cs="Times New Roman"/>
                <w:bCs/>
                <w:sz w:val="26"/>
                <w:szCs w:val="26"/>
              </w:rPr>
              <w:lastRenderedPageBreak/>
              <w:t>ban hành văn bản định giá, để hồ sơ trình Ủy ban nhân dân tỉnh bảo đảm tính thống nhất, logic giữa Tờ trình và Quyết định.</w:t>
            </w:r>
          </w:p>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Cs/>
                <w:sz w:val="26"/>
                <w:szCs w:val="26"/>
              </w:rPr>
              <w:t>Để việc thực hiện được thống nhất ngay từ khi Quyết định có hiệu lực, tránh mỗi địa phương vận dụng một cách khác nhau, đề nghị Sở Tài chính hướng dẫn cụ thể thành phần hồ sơ, biểu mẫu thẩm định phương án giá, trình tự phối hợp giữa cơ quan chủ trì và cơ quan phối hợp, cũng như chế độ lưu trữ hồ sơ đối với các hàng hóa, dịch vụ được phân cấp định giá; đồng thời tổ chức hướng dẫn nghiệp vụ cho cơ quan chuyên môn cấp xã trước khi triển khai thực hiện trên thực tế.</w:t>
            </w:r>
          </w:p>
        </w:tc>
        <w:tc>
          <w:tcPr>
            <w:tcW w:w="1659" w:type="pct"/>
            <w:tcMar>
              <w:top w:w="0" w:type="dxa"/>
              <w:left w:w="10" w:type="dxa"/>
              <w:bottom w:w="0" w:type="dxa"/>
              <w:right w:w="10" w:type="dxa"/>
            </w:tcMar>
            <w:vAlign w:val="center"/>
          </w:tcPr>
          <w:p w:rsidR="009405A4" w:rsidRPr="00F31396" w:rsidRDefault="009405A4" w:rsidP="009405A4">
            <w:pPr>
              <w:pStyle w:val="NormalWeb"/>
              <w:jc w:val="both"/>
              <w:rPr>
                <w:sz w:val="26"/>
                <w:szCs w:val="26"/>
              </w:rPr>
            </w:pPr>
            <w:r w:rsidRPr="00F31396">
              <w:rPr>
                <w:sz w:val="26"/>
                <w:szCs w:val="26"/>
              </w:rPr>
              <w:lastRenderedPageBreak/>
              <w:t>Sau khi tổng hợp ý kiến tham gia của các cơ quan, đơn vị, trường hợp UBND tỉnh quyết định phân cấp nhiệm vụ này cho UBND cấp xã, Sở Tài chính sẽ phối hợp với các Sở quản lý ngành, lĩnh vực có liên quan hướng dẫn tổ chức thực hiện theo chức năng, nhiệm vụ được giao, bảo đảm việc thực hiện đúng thẩm quyền, thống nhất và phù hợp với quy định của pháp luật.</w:t>
            </w:r>
          </w:p>
          <w:p w:rsidR="009405A4" w:rsidRPr="00F31396" w:rsidRDefault="009405A4" w:rsidP="009405A4">
            <w:pPr>
              <w:spacing w:after="0" w:line="240" w:lineRule="auto"/>
              <w:jc w:val="both"/>
              <w:rPr>
                <w:rFonts w:eastAsia="Times New Roman" w:cs="Times New Roman"/>
                <w:bCs/>
                <w:sz w:val="26"/>
                <w:szCs w:val="26"/>
              </w:rPr>
            </w:pPr>
          </w:p>
        </w:tc>
      </w:tr>
      <w:tr w:rsidR="009405A4" w:rsidRPr="00F31396" w:rsidTr="00DB1AC3">
        <w:trPr>
          <w:trHeight w:val="20"/>
          <w:tblCellSpacing w:w="0" w:type="dxa"/>
          <w:jc w:val="center"/>
        </w:trPr>
        <w:tc>
          <w:tcPr>
            <w:tcW w:w="1011"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p w:rsidR="009405A4" w:rsidRPr="00F31396" w:rsidRDefault="009405A4" w:rsidP="009405A4">
            <w:pPr>
              <w:spacing w:after="0" w:line="240" w:lineRule="auto"/>
              <w:jc w:val="center"/>
              <w:rPr>
                <w:rFonts w:eastAsia="Times New Roman" w:cs="Times New Roman"/>
                <w:b/>
                <w:bCs/>
                <w:sz w:val="26"/>
                <w:szCs w:val="26"/>
              </w:rPr>
            </w:pPr>
          </w:p>
          <w:p w:rsidR="009405A4" w:rsidRPr="00F31396" w:rsidRDefault="009405A4" w:rsidP="009405A4">
            <w:pPr>
              <w:spacing w:after="0" w:line="240" w:lineRule="auto"/>
              <w:jc w:val="center"/>
              <w:rPr>
                <w:rFonts w:eastAsia="Times New Roman" w:cs="Times New Roman"/>
                <w:b/>
                <w:bCs/>
                <w:sz w:val="26"/>
                <w:szCs w:val="26"/>
              </w:rPr>
            </w:pPr>
          </w:p>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vMerge w:val="restart"/>
            <w:tcMar>
              <w:top w:w="0" w:type="dxa"/>
              <w:left w:w="10" w:type="dxa"/>
              <w:bottom w:w="0" w:type="dxa"/>
              <w:right w:w="10" w:type="dxa"/>
            </w:tcMar>
            <w:vAlign w:val="center"/>
          </w:tcPr>
          <w:p w:rsidR="009405A4" w:rsidRPr="00F31396" w:rsidRDefault="009405A4" w:rsidP="009405A4">
            <w:pPr>
              <w:spacing w:after="0" w:line="240" w:lineRule="auto"/>
              <w:jc w:val="center"/>
              <w:rPr>
                <w:rFonts w:eastAsia="Times New Roman" w:cs="Times New Roman"/>
                <w:b/>
                <w:bCs/>
                <w:sz w:val="26"/>
                <w:szCs w:val="26"/>
              </w:rPr>
            </w:pPr>
          </w:p>
          <w:p w:rsidR="009405A4" w:rsidRPr="00F31396" w:rsidRDefault="009405A4" w:rsidP="009405A4">
            <w:pPr>
              <w:spacing w:after="0" w:line="240" w:lineRule="auto"/>
              <w:jc w:val="center"/>
              <w:rPr>
                <w:rFonts w:eastAsia="Times New Roman" w:cs="Times New Roman"/>
                <w:b/>
                <w:bCs/>
                <w:sz w:val="26"/>
                <w:szCs w:val="26"/>
              </w:rPr>
            </w:pPr>
          </w:p>
          <w:p w:rsidR="009405A4" w:rsidRPr="00F31396" w:rsidRDefault="009405A4" w:rsidP="009405A4">
            <w:pPr>
              <w:spacing w:after="0" w:line="240" w:lineRule="auto"/>
              <w:jc w:val="center"/>
              <w:rPr>
                <w:rFonts w:eastAsia="Times New Roman" w:cs="Times New Roman"/>
                <w:b/>
                <w:bCs/>
                <w:sz w:val="26"/>
                <w:szCs w:val="26"/>
              </w:rPr>
            </w:pPr>
          </w:p>
          <w:p w:rsidR="009405A4" w:rsidRPr="00F31396" w:rsidRDefault="009405A4" w:rsidP="009405A4">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Nhân Hà</w:t>
            </w:r>
          </w:p>
        </w:tc>
        <w:tc>
          <w:tcPr>
            <w:tcW w:w="1672" w:type="pct"/>
            <w:tcMar>
              <w:top w:w="0" w:type="dxa"/>
              <w:left w:w="10" w:type="dxa"/>
              <w:bottom w:w="0" w:type="dxa"/>
              <w:right w:w="10" w:type="dxa"/>
            </w:tcMar>
            <w:vAlign w:val="center"/>
          </w:tcPr>
          <w:p w:rsidR="009405A4" w:rsidRPr="00F31396" w:rsidRDefault="009405A4"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1. Về lựa chọn phương án phân cấp định giá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Ủy ban nhân dân xã Nhân Hà thống nhất lựa chọn Phương án 2 tại khoản 2 Điều 4a </w:t>
            </w:r>
            <w:r w:rsidRPr="00F31396">
              <w:rPr>
                <w:rFonts w:eastAsia="Times New Roman" w:cs="Times New Roman"/>
                <w:bCs/>
                <w:i/>
                <w:sz w:val="26"/>
                <w:szCs w:val="26"/>
              </w:rPr>
              <w:t>(bổ sung tại Điều 2 dự thảo Quyết định)</w:t>
            </w:r>
            <w:r w:rsidRPr="00F31396">
              <w:rPr>
                <w:rFonts w:eastAsia="Times New Roman" w:cs="Times New Roman"/>
                <w:bCs/>
                <w:sz w:val="26"/>
                <w:szCs w:val="26"/>
              </w:rPr>
              <w:t xml:space="preserve"> và các nội dung tương ứng tại Điều 7, Điều 8 của dự thảo Quyết định.</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So với Phương án 1 - chỉ giới hạn thẩm quyền cấp xã ở dịch vụ sử dụng diện tích bán hàng tại chợ, Phương án 2 phân cấp đồng thời hai nhóm dịch vụ: dịch vụ thu gom, vận chuyển, xử lý chất thải rắn sinh hoạt, dịch vụ vệ sinh công cộng và dịch vụ sử dụng diện tích bán hàng tại chợ được đầu tư từ nguồn vốn nhà nước. Đây là hướng phân cấp phù hợp hơn, xét trên ba căn cứ cụ thể:</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Về căn cứ pháp lý: Nội dung phân cấp thuộc phạm vi Luật Giá cho phép Ủy ban nhân dân </w:t>
            </w:r>
            <w:r w:rsidRPr="00F31396">
              <w:rPr>
                <w:rFonts w:eastAsia="Times New Roman" w:cs="Times New Roman"/>
                <w:bCs/>
                <w:sz w:val="26"/>
                <w:szCs w:val="26"/>
              </w:rPr>
              <w:lastRenderedPageBreak/>
              <w:t>cấp tỉnh quyết định hoặc phân cấp cho Ủy ban nhân dân cấp xã căn cứ tình hình thực tế của địa phương; việc lựa chọn Phương án 2 không vượt ra ngoài khung pháp lý này.</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Về sự phù hợp với thẩm quyền quản lý nhà nước hiện có của cấp xã: Theo phân định tại Nghị định số 131/2025/NĐ-CP, Ủy ban nhân dân cấp xã đã trực tiếp thực hiện nhiệm vụ quản lý nhà nước về vệ sinh môi trường, thu gom, vận chuyển chất thải rắn sinh hoạt trên địa bàn; việc phân cấp thêm thẩm quyền định giá đối với chính dịch vụ này bảo đảm tính thống nhất giữa thẩm quyền quản lý chuyên</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ngành và thẩm quyền định giá, tránh tình trạng cơ quan trực tiếp quản lý dịch vụ lại không có thẩm quyền định giá dịch vụ đó.</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Về năng lực tổ chức thực hiện: Cơ quan chuyên môn thực hiện chức năng Tài chính - Kế hoạch thuộc Ủy ban nhân dân cấp xã </w:t>
            </w:r>
            <w:r w:rsidRPr="00F31396">
              <w:rPr>
                <w:rFonts w:eastAsia="Times New Roman" w:cs="Times New Roman"/>
                <w:bCs/>
                <w:i/>
                <w:sz w:val="26"/>
                <w:szCs w:val="26"/>
              </w:rPr>
              <w:t>(được tổ chức theo Nghị định số 150/2025/NĐ-CP)</w:t>
            </w:r>
            <w:r w:rsidRPr="00F31396">
              <w:rPr>
                <w:rFonts w:eastAsia="Times New Roman" w:cs="Times New Roman"/>
                <w:bCs/>
                <w:sz w:val="26"/>
                <w:szCs w:val="26"/>
              </w:rPr>
              <w:t xml:space="preserve"> có nhiệm vụ tham mưu quản lý nhà nước về giá, công tác định giá theo phân công, phân cấp của Ủy ban nhân dân cấp tỉnh; đồng thời là cơ quan nắm sát nhất tình hình tổ chức cung ứng dịch vụ, đối tượng sử dụng dịch vụ và mặt bằng chi phí thực tế tại địa bàn.</w:t>
            </w:r>
          </w:p>
          <w:p w:rsidR="009405A4" w:rsidRPr="00F31396" w:rsidRDefault="009405A4"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Trên cơ sở đó, Phương án 2 vừa có căn cứ pháp lý vững chắc, vừa đáp ứng yêu cầu tăng tính chủ động cho cấp xã, gắn trách nhiệm định giá với điều kiện tổ chức cung ứng dịch </w:t>
            </w:r>
            <w:r w:rsidRPr="00F31396">
              <w:rPr>
                <w:rFonts w:eastAsia="Times New Roman" w:cs="Times New Roman"/>
                <w:bCs/>
                <w:sz w:val="26"/>
                <w:szCs w:val="26"/>
              </w:rPr>
              <w:lastRenderedPageBreak/>
              <w:t>vụ và đối tượng thụ hưởng trên từng địa bàn cụ thể.</w:t>
            </w:r>
          </w:p>
        </w:tc>
        <w:tc>
          <w:tcPr>
            <w:tcW w:w="1659" w:type="pct"/>
            <w:tcMar>
              <w:top w:w="0" w:type="dxa"/>
              <w:left w:w="10" w:type="dxa"/>
              <w:bottom w:w="0" w:type="dxa"/>
              <w:right w:w="10" w:type="dxa"/>
            </w:tcMar>
            <w:vAlign w:val="center"/>
          </w:tcPr>
          <w:p w:rsidR="00772D25" w:rsidRPr="00F31396" w:rsidRDefault="00772D25" w:rsidP="00772D25">
            <w:pPr>
              <w:spacing w:after="0" w:line="240" w:lineRule="auto"/>
              <w:rPr>
                <w:rFonts w:eastAsia="Times New Roman" w:cs="Times New Roman"/>
                <w:bCs/>
                <w:sz w:val="26"/>
                <w:szCs w:val="26"/>
              </w:rPr>
            </w:pPr>
            <w:r w:rsidRPr="00F31396">
              <w:rPr>
                <w:rFonts w:eastAsia="Times New Roman" w:cs="Times New Roman"/>
                <w:bCs/>
                <w:sz w:val="26"/>
                <w:szCs w:val="26"/>
              </w:rPr>
              <w:lastRenderedPageBreak/>
              <w:t>Sở Tài chính đề xuất lựa chọn phương án 1 tại Điều 2, Điều 7, Điều 8 của Dự thảo Quyết định.</w:t>
            </w:r>
          </w:p>
          <w:p w:rsidR="009405A4" w:rsidRPr="00F31396" w:rsidRDefault="00772D25" w:rsidP="00772D2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Lý do: Sở Tài chính đã có ý kiến giải trình tương tự đối với ý kiến của Sở Tư pháp </w:t>
            </w:r>
          </w:p>
        </w:tc>
      </w:tr>
      <w:tr w:rsidR="00772D25" w:rsidRPr="00F31396" w:rsidTr="00DB1AC3">
        <w:trPr>
          <w:trHeight w:val="20"/>
          <w:tblCellSpacing w:w="0" w:type="dxa"/>
          <w:jc w:val="center"/>
        </w:trPr>
        <w:tc>
          <w:tcPr>
            <w:tcW w:w="1011" w:type="pct"/>
            <w:vMerge/>
            <w:tcMar>
              <w:top w:w="0" w:type="dxa"/>
              <w:left w:w="10" w:type="dxa"/>
              <w:bottom w:w="0" w:type="dxa"/>
              <w:right w:w="10" w:type="dxa"/>
            </w:tcMar>
            <w:vAlign w:val="center"/>
          </w:tcPr>
          <w:p w:rsidR="00772D25" w:rsidRPr="00F31396" w:rsidRDefault="00772D25"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772D25" w:rsidRPr="00F31396" w:rsidRDefault="00772D25"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772D25" w:rsidRPr="00F31396" w:rsidRDefault="00772D25"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 Về một số nội dung đề nghị chỉnh lý trong dự thảo Quyết định</w:t>
            </w:r>
          </w:p>
          <w:p w:rsidR="00772D25" w:rsidRPr="00F31396" w:rsidRDefault="00772D25"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2.1. Về phạm vi phân cấp tại khoản 2 Điều 4a</w:t>
            </w:r>
          </w:p>
          <w:p w:rsidR="00772D25" w:rsidRPr="00F31396" w:rsidRDefault="00772D25"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chỉnh lý câu dẫn "Phân cấp cho Ủy ban nhân dân cấp xã định giá cụ thể đối với:" thành "Phân cấp cho Ủy ban nhân dân cấp xã định giá cụ thể theo tình hình thực tế tại địa phương đối với:". Việc bổ sung cụm từ này nhằm bám sát đúng phạm vi phân cấp mà Luật Giá cho phép, đồng thời xác định rõ việc phân cấp phải gắn với điều kiện thực tế của từng địa bàn, tránh cách hiểu áp dụng đồng loạt, máy móc trên toàn tỉnh trong khi điều kiện tổ chức cung ứng dịch vụ giữa các xã, phường không đồng nhất.</w:t>
            </w:r>
          </w:p>
        </w:tc>
        <w:tc>
          <w:tcPr>
            <w:tcW w:w="1659" w:type="pct"/>
            <w:vMerge w:val="restart"/>
            <w:tcMar>
              <w:top w:w="0" w:type="dxa"/>
              <w:left w:w="10" w:type="dxa"/>
              <w:bottom w:w="0" w:type="dxa"/>
              <w:right w:w="10" w:type="dxa"/>
            </w:tcMar>
            <w:vAlign w:val="center"/>
          </w:tcPr>
          <w:p w:rsidR="00772D25" w:rsidRPr="00F31396" w:rsidRDefault="00772D25" w:rsidP="00772D25">
            <w:pPr>
              <w:spacing w:after="0" w:line="240" w:lineRule="auto"/>
              <w:jc w:val="both"/>
              <w:rPr>
                <w:rFonts w:eastAsia="Times New Roman" w:cs="Times New Roman"/>
                <w:bCs/>
                <w:sz w:val="26"/>
                <w:szCs w:val="26"/>
              </w:rPr>
            </w:pPr>
            <w:r w:rsidRPr="00F31396">
              <w:rPr>
                <w:rFonts w:eastAsia="Times New Roman" w:cs="Times New Roman"/>
                <w:bCs/>
                <w:sz w:val="26"/>
                <w:szCs w:val="26"/>
              </w:rPr>
              <w:t>Nội dung này, Sở Tài chính đã giải trình ý kiến của UBND xã Vĩnh Trụ</w:t>
            </w:r>
          </w:p>
          <w:p w:rsidR="00772D25" w:rsidRPr="00F31396" w:rsidRDefault="00772D25" w:rsidP="009405A4">
            <w:pPr>
              <w:spacing w:after="0" w:line="240" w:lineRule="auto"/>
              <w:jc w:val="both"/>
              <w:rPr>
                <w:rFonts w:eastAsia="Times New Roman" w:cs="Times New Roman"/>
                <w:bCs/>
                <w:sz w:val="26"/>
                <w:szCs w:val="26"/>
              </w:rPr>
            </w:pPr>
          </w:p>
          <w:p w:rsidR="00772D25" w:rsidRPr="00F31396" w:rsidRDefault="00772D25" w:rsidP="009405A4">
            <w:pPr>
              <w:spacing w:after="0" w:line="240" w:lineRule="auto"/>
              <w:jc w:val="both"/>
              <w:rPr>
                <w:rFonts w:eastAsia="Times New Roman" w:cs="Times New Roman"/>
                <w:bCs/>
                <w:sz w:val="26"/>
                <w:szCs w:val="26"/>
              </w:rPr>
            </w:pPr>
          </w:p>
        </w:tc>
      </w:tr>
      <w:tr w:rsidR="00772D25" w:rsidRPr="00F31396" w:rsidTr="00DB1AC3">
        <w:trPr>
          <w:trHeight w:val="20"/>
          <w:tblCellSpacing w:w="0" w:type="dxa"/>
          <w:jc w:val="center"/>
        </w:trPr>
        <w:tc>
          <w:tcPr>
            <w:tcW w:w="1011" w:type="pct"/>
            <w:vMerge/>
            <w:tcMar>
              <w:top w:w="0" w:type="dxa"/>
              <w:left w:w="10" w:type="dxa"/>
              <w:bottom w:w="0" w:type="dxa"/>
              <w:right w:w="10" w:type="dxa"/>
            </w:tcMar>
            <w:vAlign w:val="center"/>
          </w:tcPr>
          <w:p w:rsidR="00772D25" w:rsidRPr="00F31396" w:rsidRDefault="00772D25"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772D25" w:rsidRPr="00F31396" w:rsidRDefault="00772D25"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772D25" w:rsidRPr="00F31396" w:rsidRDefault="00772D25"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2.2. Về dịch vụ thu gom, vận chuyển, xử lý chất thải rắn sinh hoạt và dịch vụ vệ sinh công cộng</w:t>
            </w:r>
          </w:p>
          <w:p w:rsidR="00772D25" w:rsidRPr="00F31396" w:rsidRDefault="00772D25" w:rsidP="009405A4">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Đề nghị bổ sung nguyên tắc xác định phạm vi áp dụng và cơ chế phối hợp cho trường hợp việc cung ứng dịch vụ được tổ chức theo tuyến, theo khu vực liên xã, liên phường, hoặc một đơn vị cung ứng dịch vụ thực hiện trên địa bàn từ hai đơn vị hành chính cấp xã trở lên. Trên thực tế, hoạt động thu gom, vận chuyển, xử lý chất thải rắn sinh hoạt tại nhiều địa bàn được tổ chức theo mô hình liên kết vùng để bảo đảm hiệu quả đầu tư hạ tầng và </w:t>
            </w:r>
            <w:r w:rsidRPr="00F31396">
              <w:rPr>
                <w:rFonts w:eastAsia="Times New Roman" w:cs="Times New Roman"/>
                <w:bCs/>
                <w:sz w:val="26"/>
                <w:szCs w:val="26"/>
              </w:rPr>
              <w:lastRenderedPageBreak/>
              <w:t>tối ưu chi phí vận hành; nếu dự thảo Quyết định không quy định rõ nguyên tắc xử lý cho trường hợp này, việc tổ chức thực hiện tại cơ sở dễ phát sinh vướng mắc về xác định cơ quan chủ trì định giá, gây chồng chéo thẩm quyền hoặc mỗi xã áp dụng một phương án giá khác nhau đối với cùng một đơn vị cung ứng dịch vụ.</w:t>
            </w:r>
          </w:p>
        </w:tc>
        <w:tc>
          <w:tcPr>
            <w:tcW w:w="1659" w:type="pct"/>
            <w:vMerge/>
            <w:tcMar>
              <w:top w:w="0" w:type="dxa"/>
              <w:left w:w="10" w:type="dxa"/>
              <w:bottom w:w="0" w:type="dxa"/>
              <w:right w:w="10" w:type="dxa"/>
            </w:tcMar>
            <w:vAlign w:val="center"/>
          </w:tcPr>
          <w:p w:rsidR="00772D25" w:rsidRPr="00F31396" w:rsidRDefault="00772D25" w:rsidP="009405A4">
            <w:pPr>
              <w:spacing w:after="0" w:line="240" w:lineRule="auto"/>
              <w:jc w:val="both"/>
              <w:rPr>
                <w:rFonts w:eastAsia="Times New Roman" w:cs="Times New Roman"/>
                <w:bCs/>
                <w:sz w:val="26"/>
                <w:szCs w:val="26"/>
              </w:rPr>
            </w:pPr>
          </w:p>
        </w:tc>
      </w:tr>
      <w:tr w:rsidR="00772D25" w:rsidRPr="00F31396" w:rsidTr="00DB1AC3">
        <w:trPr>
          <w:trHeight w:val="20"/>
          <w:tblCellSpacing w:w="0" w:type="dxa"/>
          <w:jc w:val="center"/>
        </w:trPr>
        <w:tc>
          <w:tcPr>
            <w:tcW w:w="1011" w:type="pct"/>
            <w:vMerge/>
            <w:tcMar>
              <w:top w:w="0" w:type="dxa"/>
              <w:left w:w="10" w:type="dxa"/>
              <w:bottom w:w="0" w:type="dxa"/>
              <w:right w:w="10" w:type="dxa"/>
            </w:tcMar>
            <w:vAlign w:val="center"/>
          </w:tcPr>
          <w:p w:rsidR="00772D25" w:rsidRPr="00F31396" w:rsidRDefault="00772D25" w:rsidP="009405A4">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772D25" w:rsidRPr="00F31396" w:rsidRDefault="00772D25" w:rsidP="009405A4">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772D25" w:rsidRPr="00F31396" w:rsidRDefault="00772D25" w:rsidP="009405A4">
            <w:pPr>
              <w:spacing w:after="0" w:line="240" w:lineRule="auto"/>
              <w:jc w:val="both"/>
              <w:rPr>
                <w:rFonts w:eastAsia="Times New Roman" w:cs="Times New Roman"/>
                <w:b/>
                <w:bCs/>
                <w:sz w:val="26"/>
                <w:szCs w:val="26"/>
              </w:rPr>
            </w:pPr>
            <w:r w:rsidRPr="00F31396">
              <w:rPr>
                <w:rFonts w:eastAsia="Times New Roman" w:cs="Times New Roman"/>
                <w:b/>
                <w:bCs/>
                <w:sz w:val="26"/>
                <w:szCs w:val="26"/>
              </w:rPr>
              <w:t>2.3. Về cơ quan thẩm định phương án giá ở cấp xã</w:t>
            </w:r>
          </w:p>
          <w:p w:rsidR="00772D25" w:rsidRPr="00F31396" w:rsidRDefault="00772D25" w:rsidP="009405A4">
            <w:pPr>
              <w:spacing w:after="0" w:line="240" w:lineRule="auto"/>
              <w:jc w:val="both"/>
              <w:rPr>
                <w:rFonts w:eastAsia="Times New Roman" w:cs="Times New Roman"/>
                <w:b/>
                <w:bCs/>
                <w:sz w:val="26"/>
                <w:szCs w:val="26"/>
              </w:rPr>
            </w:pPr>
            <w:r w:rsidRPr="00F31396">
              <w:rPr>
                <w:rFonts w:eastAsia="Times New Roman" w:cs="Times New Roman"/>
                <w:bCs/>
                <w:sz w:val="26"/>
                <w:szCs w:val="26"/>
              </w:rPr>
              <w:t xml:space="preserve">Tại khoản 2a Điều 5 </w:t>
            </w:r>
            <w:r w:rsidRPr="00F31396">
              <w:rPr>
                <w:rFonts w:eastAsia="Times New Roman" w:cs="Times New Roman"/>
                <w:bCs/>
                <w:i/>
                <w:sz w:val="26"/>
                <w:szCs w:val="26"/>
              </w:rPr>
              <w:t>(bổ sung tại Điều 3 dự thảo Quyết định)</w:t>
            </w:r>
            <w:r w:rsidRPr="00F31396">
              <w:rPr>
                <w:rFonts w:eastAsia="Times New Roman" w:cs="Times New Roman"/>
                <w:bCs/>
                <w:sz w:val="26"/>
                <w:szCs w:val="26"/>
              </w:rPr>
              <w:t xml:space="preserve">, đề nghị quy định rõ cơ quan chuyên môn thực hiện chức năng Tài chính - Kế hoạch thuộc Ủy ban nhân dân cấp xã là đầu mối chủ trì tham mưu, thẩm định phương án giá; các cơ quan, bộ phận chuyên môn quản lý ngành, lĩnh vực có liên quan </w:t>
            </w:r>
            <w:r w:rsidRPr="00F31396">
              <w:rPr>
                <w:rFonts w:eastAsia="Times New Roman" w:cs="Times New Roman"/>
                <w:bCs/>
                <w:i/>
                <w:sz w:val="26"/>
                <w:szCs w:val="26"/>
              </w:rPr>
              <w:t>(môi trường, quản lý chợ)</w:t>
            </w:r>
            <w:r w:rsidRPr="00F31396">
              <w:rPr>
                <w:rFonts w:eastAsia="Times New Roman" w:cs="Times New Roman"/>
                <w:bCs/>
                <w:sz w:val="26"/>
                <w:szCs w:val="26"/>
              </w:rPr>
              <w:t xml:space="preserve"> có trách nhiệm phối hợp, cung cấp số liệu, định mức kinh tế - kỹ thuật và các yếu tố chuyên ngành phục vụ thẩm định. Việc xác định rõ đầu mối chủ trì và cơ quan phối hợp là cần thiết để bảo đảm trách nhiệm cụ thể, tránh giao nhiệm vụ chung chung dẫn đến đùn đẩy khi tổ chức thực hiện, đồng thời phù hợp với chức năng quản lý nhà nước về giá của cơ quan chuyên môn Tài chính - Kế hoạch cấp xã.</w:t>
            </w:r>
          </w:p>
        </w:tc>
        <w:tc>
          <w:tcPr>
            <w:tcW w:w="1659" w:type="pct"/>
            <w:vMerge/>
            <w:tcMar>
              <w:top w:w="0" w:type="dxa"/>
              <w:left w:w="10" w:type="dxa"/>
              <w:bottom w:w="0" w:type="dxa"/>
              <w:right w:w="10" w:type="dxa"/>
            </w:tcMar>
            <w:vAlign w:val="center"/>
          </w:tcPr>
          <w:p w:rsidR="00772D25" w:rsidRPr="00F31396" w:rsidRDefault="00772D25" w:rsidP="009405A4">
            <w:pPr>
              <w:spacing w:after="0" w:line="240" w:lineRule="auto"/>
              <w:jc w:val="both"/>
              <w:rPr>
                <w:rFonts w:eastAsia="Times New Roman" w:cs="Times New Roman"/>
                <w:bCs/>
                <w:sz w:val="26"/>
                <w:szCs w:val="26"/>
              </w:rPr>
            </w:pPr>
          </w:p>
        </w:tc>
      </w:tr>
      <w:tr w:rsidR="00CD3185" w:rsidRPr="00F31396" w:rsidTr="00AA07A4">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p>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tcPr>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rPr>
                <w:rFonts w:eastAsia="Times New Roman" w:cs="Times New Roman"/>
                <w:b/>
                <w:bCs/>
                <w:sz w:val="26"/>
                <w:szCs w:val="26"/>
              </w:rPr>
            </w:pPr>
          </w:p>
          <w:p w:rsidR="00CD3185" w:rsidRPr="00F31396" w:rsidRDefault="00CD3185" w:rsidP="00CD3185">
            <w:pPr>
              <w:jc w:val="center"/>
              <w:rPr>
                <w:sz w:val="26"/>
                <w:szCs w:val="26"/>
              </w:rPr>
            </w:pPr>
            <w:r w:rsidRPr="00F31396">
              <w:rPr>
                <w:rFonts w:eastAsia="Times New Roman" w:cs="Times New Roman"/>
                <w:b/>
                <w:bCs/>
                <w:sz w:val="26"/>
                <w:szCs w:val="26"/>
              </w:rPr>
              <w:t>UBND phường Châu Sơn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 xml:space="preserve">2. Đối với nội dung phân cấp định giá cụ thể, Ủy ban nhân dân phường Châu Sơn nhất trí với Phương án 1 tại Điều 2 của dự thảo cụ thể: </w:t>
            </w:r>
            <w:r w:rsidRPr="00F31396">
              <w:rPr>
                <w:rFonts w:eastAsia="Times New Roman" w:cs="Times New Roman"/>
                <w:bCs/>
                <w:i/>
                <w:sz w:val="26"/>
                <w:szCs w:val="26"/>
              </w:rPr>
              <w:t xml:space="preserve">Phân cấp cho uỷ ban nhân dân cấp xã </w:t>
            </w:r>
            <w:r w:rsidRPr="00F31396">
              <w:rPr>
                <w:rFonts w:eastAsia="Times New Roman" w:cs="Times New Roman"/>
                <w:bCs/>
                <w:i/>
                <w:sz w:val="26"/>
                <w:szCs w:val="26"/>
              </w:rPr>
              <w:lastRenderedPageBreak/>
              <w:t>định giá cụ thể đối với dịch vụ sử dụng diện tích bán hàng tại chợ được đầu tư từ nguồn vốn nhà nước (trừ trường hợp thực hiện theo quy định của pháp luật về đấu giá)</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cơ quan soạn thảo nghiên cứu quy định rõ hơn về trình tự, hồ sơ, căn cứ xác định giá và trách nhiệm của các cơ quan, đơn vị trong quá trình xây dựng, thẩm định và quyết định giá để các địa phương có cơ sở tổ chức thực hiện thống nhất. Đồng thời, đề nghị hướng dẫn cụ thể việc xác định các khoản chi phí cấu thành phương án giá, nhất là đối với chợ được đầu tư từ nguồn vốn ngân sách nhà nước, nhằm bảo đảm mức giá được xây dựng có căn cứ, phù hợp với điều kiện thực tế, hài hòa lợi ích của Nhà nước, đơn vị quản lý chợ và các hộ kinh doanh.</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3. Đối với quy định tại khoản 2a Điều 5 của dự thảo về việc UBND cấp xã phân công phòng, đơn vị chuyên môn trực thuộc thực hiện thẩm định phương án giá, Ủy ban nhân dân phường Châu Sơn nhất trí với nội dung dự thảo.</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cơ quan soạn thảo nghiên cứu bổ sung, làm rõ trách nhiệm của phòng, đơn vị chuyên môn trong việc thẩm định phương án giá và trách nhiệm của UBND cấp xã trong việc xem xét, ban hành văn bản định giá, bảo đảm phân định rõ trách nhiệm giữa cơ quan tham mưu, thẩm định và cơ quan quyết định.</w:t>
            </w:r>
          </w:p>
        </w:tc>
        <w:tc>
          <w:tcPr>
            <w:tcW w:w="1659" w:type="pct"/>
            <w:tcMar>
              <w:top w:w="0" w:type="dxa"/>
              <w:left w:w="10" w:type="dxa"/>
              <w:bottom w:w="0" w:type="dxa"/>
              <w:right w:w="10" w:type="dxa"/>
            </w:tcMar>
            <w:vAlign w:val="center"/>
          </w:tcPr>
          <w:p w:rsidR="00CD3185" w:rsidRPr="00F31396" w:rsidRDefault="00CD3185" w:rsidP="00CD3185">
            <w:pPr>
              <w:spacing w:after="0" w:line="240" w:lineRule="auto"/>
              <w:jc w:val="both"/>
              <w:rPr>
                <w:sz w:val="26"/>
                <w:szCs w:val="26"/>
              </w:rPr>
            </w:pPr>
            <w:r w:rsidRPr="00F31396">
              <w:rPr>
                <w:sz w:val="26"/>
                <w:szCs w:val="26"/>
              </w:rPr>
              <w:lastRenderedPageBreak/>
              <w:t xml:space="preserve">Sau khi tổng hợp ý kiến tham gia của các cơ quan, đơn vị, trường hợp UBND tỉnh quyết định phân cấp nhiệm vụ này cho UBND cấp xã, Sở Tài chính sẽ phối hợp với các Sở quản </w:t>
            </w:r>
            <w:r w:rsidRPr="00F31396">
              <w:rPr>
                <w:sz w:val="26"/>
                <w:szCs w:val="26"/>
              </w:rPr>
              <w:lastRenderedPageBreak/>
              <w:t>lý ngành, lĩnh vực có liên quan hướng dẫn tổ chức thực hiện theo chức năng, nhiệm vụ được giao, bảo đảm việc thực hiện đúng thẩm quyền, thống nhất và phù hợp với quy định của pháp luật. Đồng thời Sở Tài chính đã tham mưu UBND tỉnh ban hành văn bản số 1780/VPUBND-VP5 ngày 21/10/2025 triển khai thực hiện Quyết định số 84/2025/QĐ-UBND ngày 28/8/2025</w:t>
            </w:r>
          </w:p>
        </w:tc>
      </w:tr>
      <w:tr w:rsidR="00CD3185" w:rsidRPr="00F31396" w:rsidTr="00407DC0">
        <w:trPr>
          <w:trHeight w:val="20"/>
          <w:tblCellSpacing w:w="0" w:type="dxa"/>
          <w:jc w:val="center"/>
        </w:trPr>
        <w:tc>
          <w:tcPr>
            <w:tcW w:w="1011" w:type="pct"/>
            <w:vMerge w:val="restar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vMerge w:val="restar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Khánh Hội</w:t>
            </w:r>
          </w:p>
          <w:p w:rsidR="00CD3185" w:rsidRPr="00F31396" w:rsidRDefault="00CD3185" w:rsidP="00CD3185">
            <w:pPr>
              <w:spacing w:after="0" w:line="240" w:lineRule="auto"/>
              <w:rPr>
                <w:rFonts w:eastAsia="Times New Roman" w:cs="Times New Roman"/>
                <w:b/>
                <w:bCs/>
                <w:sz w:val="26"/>
                <w:szCs w:val="26"/>
              </w:rPr>
            </w:pP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Khánh Hội thống nhất lựa chọn Phương án 2 của dự thảo Quyết định. Việc phân cấp cho UBND cấp xã định giá cụ thể đối với dịch vụ thu gom, vận chuyển, xử lý chất thải rắn sinh hoạt, dịch vụ vệ sinh công cộng và dịch vụ sử dụng diện tích bán hàng tại chợ được đầu tư từ nguồn vốn nhà nước là phù hợp với tình hình thực tế, tăng tính chủ động của địa phương trong tổ chức cung ứng dịch vụ.</w:t>
            </w:r>
          </w:p>
        </w:tc>
        <w:tc>
          <w:tcPr>
            <w:tcW w:w="1659" w:type="pct"/>
            <w:tcMar>
              <w:top w:w="0" w:type="dxa"/>
              <w:left w:w="10" w:type="dxa"/>
              <w:bottom w:w="0" w:type="dxa"/>
              <w:right w:w="10" w:type="dxa"/>
            </w:tcMar>
            <w:vAlign w:val="center"/>
          </w:tcPr>
          <w:p w:rsidR="00CD3185" w:rsidRPr="00F31396" w:rsidRDefault="00CD3185" w:rsidP="00CD3185">
            <w:pPr>
              <w:spacing w:after="0" w:line="240" w:lineRule="auto"/>
              <w:rPr>
                <w:rFonts w:eastAsia="Times New Roman" w:cs="Times New Roman"/>
                <w:bCs/>
                <w:sz w:val="26"/>
                <w:szCs w:val="26"/>
              </w:rPr>
            </w:pPr>
            <w:r w:rsidRPr="00F31396">
              <w:rPr>
                <w:rFonts w:eastAsia="Times New Roman" w:cs="Times New Roman"/>
                <w:bCs/>
                <w:sz w:val="26"/>
                <w:szCs w:val="26"/>
              </w:rPr>
              <w:t>Sở Tài chính đề xuất lựa chọn phương án 1 tại Điều 2, Điều 7, Điều 8 của Dự thảo Quyết định.</w:t>
            </w:r>
          </w:p>
          <w:p w:rsidR="00CD3185" w:rsidRPr="00F31396" w:rsidRDefault="00CD3185" w:rsidP="00CD3185">
            <w:pPr>
              <w:spacing w:after="0" w:line="240" w:lineRule="auto"/>
              <w:jc w:val="both"/>
              <w:rPr>
                <w:rFonts w:cs="Times New Roman"/>
                <w:sz w:val="26"/>
                <w:szCs w:val="26"/>
              </w:rPr>
            </w:pPr>
            <w:r w:rsidRPr="00F31396">
              <w:rPr>
                <w:rFonts w:eastAsia="Times New Roman" w:cs="Times New Roman"/>
                <w:bCs/>
                <w:sz w:val="26"/>
                <w:szCs w:val="26"/>
              </w:rPr>
              <w:t>Lý do: Sở Tài chính đã có ý kiến giải trình tương tự đối với ý kiến của Sở Tư pháp</w:t>
            </w:r>
          </w:p>
        </w:tc>
      </w:tr>
      <w:tr w:rsidR="00CD3185" w:rsidRPr="00F31396" w:rsidTr="00DB1AC3">
        <w:trPr>
          <w:trHeight w:val="20"/>
          <w:tblCellSpacing w:w="0" w:type="dxa"/>
          <w:jc w:val="center"/>
        </w:trPr>
        <w:tc>
          <w:tcPr>
            <w:tcW w:w="1011" w:type="pct"/>
            <w:vMerge/>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p>
        </w:tc>
        <w:tc>
          <w:tcPr>
            <w:tcW w:w="658" w:type="pct"/>
            <w:vMerge/>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Đề nghị Sở Tài chính phối hợp với Sở Nông nghiệp và Môi trường hướng dẫn cụ thể về phương pháp xác định giá, định mức kinh tế - kỹ thuật, thành phần hồ sơ, trình tự thẩm định; đồng thời quy định cơ chế chuyển tiếp, tiếp tục áp dụng mức giá hiện hành cho đến khi UBND cấp xã ban hành mức giá cụ thể.</w:t>
            </w:r>
          </w:p>
        </w:tc>
        <w:tc>
          <w:tcPr>
            <w:tcW w:w="1659" w:type="pct"/>
            <w:tcMar>
              <w:top w:w="0" w:type="dxa"/>
              <w:left w:w="10" w:type="dxa"/>
              <w:bottom w:w="0" w:type="dxa"/>
              <w:right w:w="10" w:type="dxa"/>
            </w:tcMar>
            <w:vAlign w:val="center"/>
          </w:tcPr>
          <w:p w:rsidR="00CD3185" w:rsidRPr="00F31396" w:rsidRDefault="00CD3185" w:rsidP="00CD3185">
            <w:pPr>
              <w:pStyle w:val="NormalWeb"/>
              <w:jc w:val="both"/>
              <w:rPr>
                <w:sz w:val="26"/>
                <w:szCs w:val="26"/>
              </w:rPr>
            </w:pPr>
            <w:r w:rsidRPr="00F31396">
              <w:rPr>
                <w:sz w:val="26"/>
                <w:szCs w:val="26"/>
              </w:rPr>
              <w:t>Sau khi tổng hợp ý kiến tham gia của các cơ quan, đơn vị, trường hợp UBND tỉnh quyết định phân cấp nhiệm vụ này cho UBND cấp xã, Sở Tài chính sẽ phối hợp với các Sở quản lý ngành, lĩnh vực có liên quan hướng dẫn tổ chức thực hiện theo chức năng, nhiệm vụ được giao, bảo đảm việc thực hiện đúng thẩm quyền, thống nhất và phù hợp với quy định của pháp luật.</w:t>
            </w: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Văn hoá và thể thao</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Lựa chọn phương án 2 của các Điều 2, Điều 7 và Điều 8 của Dự thảo Quyết định trên.</w:t>
            </w:r>
          </w:p>
        </w:tc>
        <w:tc>
          <w:tcPr>
            <w:tcW w:w="1659" w:type="pct"/>
            <w:vMerge w:val="restart"/>
            <w:tcMar>
              <w:top w:w="0" w:type="dxa"/>
              <w:left w:w="10" w:type="dxa"/>
              <w:bottom w:w="0" w:type="dxa"/>
              <w:right w:w="10" w:type="dxa"/>
            </w:tcMar>
            <w:vAlign w:val="center"/>
          </w:tcPr>
          <w:p w:rsidR="00CD3185" w:rsidRPr="00F31396" w:rsidRDefault="00CD3185" w:rsidP="00CD3185">
            <w:pPr>
              <w:spacing w:after="0" w:line="240" w:lineRule="auto"/>
              <w:rPr>
                <w:rFonts w:eastAsia="Times New Roman" w:cs="Times New Roman"/>
                <w:bCs/>
                <w:sz w:val="26"/>
                <w:szCs w:val="26"/>
              </w:rPr>
            </w:pPr>
            <w:r w:rsidRPr="00F31396">
              <w:rPr>
                <w:rFonts w:eastAsia="Times New Roman" w:cs="Times New Roman"/>
                <w:bCs/>
                <w:sz w:val="26"/>
                <w:szCs w:val="26"/>
              </w:rPr>
              <w:t>Sở Tài chính đề xuất lựa chọn phương án 1 tại Điều 2, Điều 7, Điều 8 của Dự thảo Quyết định.</w:t>
            </w:r>
          </w:p>
          <w:p w:rsidR="00CD3185" w:rsidRPr="00F31396" w:rsidRDefault="00CD3185" w:rsidP="00CD3185">
            <w:pPr>
              <w:spacing w:after="0" w:line="240" w:lineRule="auto"/>
              <w:rPr>
                <w:rFonts w:eastAsia="Times New Roman" w:cs="Times New Roman"/>
                <w:bCs/>
                <w:sz w:val="26"/>
                <w:szCs w:val="26"/>
              </w:rPr>
            </w:pPr>
            <w:r w:rsidRPr="00F31396">
              <w:rPr>
                <w:rFonts w:eastAsia="Times New Roman" w:cs="Times New Roman"/>
                <w:bCs/>
                <w:sz w:val="26"/>
                <w:szCs w:val="26"/>
              </w:rPr>
              <w:t xml:space="preserve">Lý do: Sở Tài chính đã có ý kiến giải trình tương tự đối với ý kiến của Sở Tư pháp </w:t>
            </w: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Khoa học và Công nghệ</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Tại mục 2, Điều 2. Nhất trí với phương án 2:</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a) Dịch vụ thu gom, vận chuyển, xử lý chất thải rắn sinh hoạt và dịch vụ vệ sinh công cộng đối với cơ quan, tổ chức, cơ sở sản xuất, kinh doanh, dịch vụ, khu sản xuất, kinh doanh, dịch vụ tập trung, cụm công nghiệp, hộ gia đình, cá nhân sử dụng dịch vụ thu gom, vận chuyển và xử lý chất thải rắn sinh hoạt.</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lastRenderedPageBreak/>
              <w:t>b) Dịch vụ sử dụng diện tích bán hàng tại chợ được đầu tư từ nguồn vốn nhà nước (trừ trường hợp thực hiện theo quy định của pháp luật về đấu giá).”</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Sở Giáo dục và Đào tạo</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Về các phương án của dự thảo Quyết định, Sở Giáo dục và Đào tạo chọn phương án 2. Lý do chọn phương án 2: Cần phân cấp cho UBND cấp xã định giá đối với dịch vụ thu gom, vận chuyển, xử lý chất thải rắn sinh hoạt và dịch vụ vệ sinh công cộng đối với cơ quan, tổ chức, cơ sở sản xuất, kinh doanh, dịch vụ, khu sản xuất, kinh doanh, dịch vụ tập trung, cụm công nghiệp, hộ gia đình, cá nhân sử dụng dịch vụ thu gom, vận chuyển và xử lý chất thải rắn sinh hoạt. Do các loại dịch vụ trên phát sinh ở mỗi địa bàn có tính chất và quy mô khác nhau, vì vậy cần phân cấp cho UBND cấp xã định giá để đảm bảo chủ động khi thực hiện và phù hợp với thực tế ở từng địa phương.</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Hội Nông dân tỉnh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Hội Nông dân tỉnh nhất trí lựa chọn phương án 2 của Dự thảo Quyết định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Hội Cựu chiến binh tỉnh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Ban Thường vụ Hội Cựu chiến binh tỉnh nhất trí với hồ sơ dự thảo Quyết định của UBND tỉnh sửa đổi, bổ sung một số điều của Quyết định số 84/2025/QĐ-UBND ngày 28 tháng 8 năm 2025 của UBND tỉnh và phân cấp định giá cụ thể trên địa bàn tỉnh Ninh Bình và xin</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chọn </w:t>
            </w:r>
            <w:r w:rsidRPr="00F31396">
              <w:rPr>
                <w:rFonts w:eastAsia="Times New Roman" w:cs="Times New Roman"/>
                <w:b/>
                <w:bCs/>
                <w:sz w:val="26"/>
                <w:szCs w:val="26"/>
                <w:u w:val="single"/>
              </w:rPr>
              <w:t>Phương án 2</w:t>
            </w:r>
            <w:r w:rsidRPr="00F31396">
              <w:rPr>
                <w:rFonts w:eastAsia="Times New Roman" w:cs="Times New Roman"/>
                <w:bCs/>
                <w:sz w:val="26"/>
                <w:szCs w:val="26"/>
              </w:rPr>
              <w:t xml:space="preserve">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Đoàn TNCS Hồ Chí Minh tỉnh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Ban Thường vụ Tỉnh đoàn nhất trí với hồ sơ dự thảo Quyết định của UBND tỉnh sửa đổi, </w:t>
            </w:r>
            <w:r w:rsidRPr="00F31396">
              <w:rPr>
                <w:rFonts w:eastAsia="Times New Roman" w:cs="Times New Roman"/>
                <w:bCs/>
                <w:sz w:val="26"/>
                <w:szCs w:val="26"/>
              </w:rPr>
              <w:lastRenderedPageBreak/>
              <w:t>bổ sung một số điều của Quyết định số 84/2025/QĐ-UBND ngày 28 tháng 8 năm 2025 của UBND tỉnh và phân cấp định giá cụ thể trên địa bàn tỉnh Ninh Bình và xin chọn Phương án 2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Trường Chính trị tỉnh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2. Chọn phương án sửa đổi, bổ sung một số điều dự thảo Quyết định của UBND tỉnh như sau:</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Tại Điều 2, Điều 7: chọn phương án 2</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Hội Đông y tỉnh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Hội Đông y tỉnh Ninh Bình nhất trí với những nội dung trong dự thảo trên và chọn phương án 2</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Ban Quản lý dự án đầu tư xây dựng số 3</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 Đối với điểm 2 thuộc Điều 2 Ban Quản lý dự án Đầu tư xây dựng số 3 chọn </w:t>
            </w:r>
            <w:r w:rsidRPr="00F31396">
              <w:rPr>
                <w:rFonts w:eastAsia="Times New Roman" w:cs="Times New Roman"/>
                <w:b/>
                <w:bCs/>
                <w:sz w:val="26"/>
                <w:szCs w:val="26"/>
              </w:rPr>
              <w:t>Phương án 2</w:t>
            </w:r>
            <w:r w:rsidRPr="00F31396">
              <w:rPr>
                <w:rFonts w:eastAsia="Times New Roman" w:cs="Times New Roman"/>
                <w:bCs/>
                <w:sz w:val="26"/>
                <w:szCs w:val="26"/>
              </w:rPr>
              <w:t xml:space="preserve"> của Dự thảo Quyết định nêu trên;</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Đại Hoàng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Đại Hoàng lựa chọn phương án 2</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Dự thảo Tờ trình của Sở Tài chính sửa đổi, bổ sung một số điều của Quyết định số 84/2025/QĐ-UBND ngày 28 tháng 8 năm 2025 của UBND tỉnh và phân cấp định giá cụ thể trên địa bàn tỉnh Ninh Bình và không có ý kiến gì thêm</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Gia Phong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2. Đối với dự thảo Quyết định Sửa đổi, bổ sung một số điều của Quyết định số 84/2025/QĐ-UBND ngày 28 tháng 8 năm 2025 của Ủy ban nhân dân tỉnh và phân cấp định giá cụ thể trên địa bàn tỉnh Ninh Bình, Ủy ban nhân dân xã Gia Phong lựa chọn Phương án 2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Gia Vân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Sau khi nghiên cứu, UBND xã Gia Vân báo cáo như sau. Theo dự thảo Quyết định “Sửa </w:t>
            </w:r>
            <w:r w:rsidRPr="00F31396">
              <w:rPr>
                <w:rFonts w:eastAsia="Times New Roman" w:cs="Times New Roman"/>
                <w:bCs/>
                <w:sz w:val="26"/>
                <w:szCs w:val="26"/>
              </w:rPr>
              <w:lastRenderedPageBreak/>
              <w:t>đổi, bổ sung một số điều của Quyết định số 84/2025/QĐ-UBND ngày 28 tháng 8 năm 2025 của Ủy ban nhân dân tỉnh và phân cấp định giá cụ thể trên địa bàn tỉnh Ninh Bình” Ủy ban nhân dân xã lựa chọn phương án:</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Điều 2: UBND xã chọn phương án 2.</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Điều 7: UBND xã chọn phương án 2.</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Điều 8: UBND xã chọn phương án 2.</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Gia Lâm</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Uỷ ban nhân dân xã Gia Lâm nhất trí với phương án 2 của Dự thảo Quyết định số 84/2025/QĐ-UBND ngày 28/8/2025 của UBND tỉnh và phân cấp định giá cụ thể trên địa bàn tỉnh Ninh Bình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phường Phủ Lý</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phường Phủ Lý cơ bản thống nhất với nội dung dự thảo Quyết định, đồng thời lựa chọn:</w:t>
            </w:r>
          </w:p>
          <w:p w:rsidR="00CD3185" w:rsidRPr="00F31396" w:rsidRDefault="00CD3185" w:rsidP="00CD3185">
            <w:pPr>
              <w:spacing w:after="0" w:line="240" w:lineRule="auto"/>
              <w:jc w:val="both"/>
              <w:rPr>
                <w:rFonts w:eastAsia="Times New Roman" w:cs="Times New Roman"/>
                <w:b/>
                <w:bCs/>
                <w:i/>
                <w:sz w:val="26"/>
                <w:szCs w:val="26"/>
              </w:rPr>
            </w:pPr>
            <w:r w:rsidRPr="00F31396">
              <w:rPr>
                <w:rFonts w:eastAsia="Times New Roman" w:cs="Times New Roman"/>
                <w:b/>
                <w:bCs/>
                <w:i/>
                <w:sz w:val="26"/>
                <w:szCs w:val="26"/>
              </w:rPr>
              <w:t>Phương án 2</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a) Dịch vụ thu gom, vận chuyển xử lý chất thải rắn sinh hoạt và dịch vụ vệ sinh công cộng đối với cơ quan tổ chức, cơ sở sản xuất kinh doanh, dịch vụ khu sản xuất kinh doanh, dịch vụ tập trung, khu công nghiệp , hộ gia đình, cá nhân sử dụng dịch vụ thu gom vận chuyển xử lý chất thải rắn sinh hoạt.</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b) Dịch vụ sử dụng diện tích bán hàng tại chợ được đầu tư từ nguồn vốn nhà nước (trừ trường hợp thực hiện theo quy định của pháp luật về đấu giá).</w:t>
            </w:r>
          </w:p>
          <w:p w:rsidR="00CD3185" w:rsidRPr="00F31396" w:rsidRDefault="00CD3185" w:rsidP="00CD3185">
            <w:pPr>
              <w:spacing w:after="0" w:line="240" w:lineRule="auto"/>
              <w:jc w:val="both"/>
              <w:rPr>
                <w:rFonts w:eastAsia="Times New Roman" w:cs="Times New Roman"/>
                <w:b/>
                <w:bCs/>
                <w:i/>
                <w:sz w:val="26"/>
                <w:szCs w:val="26"/>
              </w:rPr>
            </w:pPr>
            <w:r w:rsidRPr="00F31396">
              <w:rPr>
                <w:rFonts w:eastAsia="Times New Roman" w:cs="Times New Roman"/>
                <w:b/>
                <w:bCs/>
                <w:i/>
                <w:sz w:val="26"/>
                <w:szCs w:val="26"/>
              </w:rPr>
              <w:t>Với lý do:</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1. Việc phân cấp sẽ tạo điều kiện để chính quyền cấp xã chủ động trong công tác quản </w:t>
            </w:r>
            <w:r w:rsidRPr="00F31396">
              <w:rPr>
                <w:rFonts w:eastAsia="Times New Roman" w:cs="Times New Roman"/>
                <w:bCs/>
                <w:sz w:val="26"/>
                <w:szCs w:val="26"/>
              </w:rPr>
              <w:lastRenderedPageBreak/>
              <w:t>lý nhà nước, kịp thời điều chỉnh mức giá phù hợp với tình hình thực tế của địa phương, góp phần nâng cao hiệu quả cung ứng dịch vụ công.</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2. Để bảo đảm tính thống nhất và khả thi trong quá trình triển khai, đề nghị UBND tỉnh ban hành hướng dẫn cụ thể về nguyên tắc, phương pháp xác định giá, hồ sơ, trình tự, thủ tục và trách nhiệm của các cơ quan liên quan; đồng thời quy định rõ cơ chế kiểm tra, giám sát nhằm bảo đảm việc thực hiện đúng quy định của pháp luật.</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Yên Mô</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Đối với Điều 2 của dự thảo Quyết định: Nhất trí với Phương án 2.</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Đồng Thái</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Ủy ban nhân dân xã Đồng Thái nhất trí với nội dung dự thảo và lựa chọn phương án 2</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Chất Bình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Chất Bình nhất trí với dự thảo Dự thảo Quyết định, nhất trí với Phương án 2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Kim Sơn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Kim Sơn nhất trí với dự thảo Dự thảo Quyết định, nhất trí với Phương án 2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Bình Minh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Bình Minh nhất trí nội dung dự thảo Tờ trình của Sở Tài chính sửa đổi, bổ sung một số điều của Quyết định số 84/2025/QĐ-UBND ngày 28 tháng 8 năm 2025 của UBND tỉnh và phân cấp định giá cụ thể trên địa bàn tỉnh Ninh Bình và phương án 2 tại khoản 2, Điều 2 của dự thảo Quyết định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Minh Tân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Minh Tân lựa chọn Phương án 2 của dự thảo Quyết định sửa đổi, bổ sung</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Hiển Khánh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Hiển Khánh lựa chọn Phương án 2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Yên Cường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Đối với nội dung phân cấp cho UBND cấp xã định giá cụ thể quy định tại khoản 2 Điều 4a được bổ sung tại Điều 2 Dự thảo Quyết định, UBND xã Yên Cường lựa chọn Phương án 2, theo đó phân cấp cho UBND cấp xã định giá cụ thể đối với:</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Dịch vụ thu gom, vận chuyển, xử lý chất thải rắn sinh hoạt và dịch vụ vệ sinh công cộng đối với cơ quan, tổ chức, cơ sở sản xuất, kinh doanh, dịch vụ, khu sản xuất, kinh doanh, dịch vụ tập trung, cụm công nghiệp, hộ gia đình, cá nhân sử dụng dịch vụ thu gom, vận chuyển và xử lý chất thải rắn sinh hoạt;</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Dịch vụ sử dụng diện tích bán hàng tại chợ được đầu tư từ nguồn vốn nhà nước, trừ trường hợp thực hiện theo quy định của pháp luật về đấu giá.</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Việc phân cấp các nội dung nêu trên cho UBND cấp xã tạo điều kiện để chính quyền địa phương chủ động thực hiện nhiệm vụ quản lý nhà nước về giá đối với các dịch vụ gắn trực tiếp với địa bàn quản lý; việc xác định giá cụ thể có thể xem xét trên cơ sở điều kiện thực tế của từng địa phương, góp phần nâng cao tính chủ động và trách nhiệm của chính quyền cấp xã trong tổ chức thực hiện.</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Quang Hưng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Quang Hưng nhất trí với phương án 2 của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Hải Hưng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Hải Hưng nhất trí với các nội dung theo phương án 2 của dự thảo Quyết định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Đồng Thịnh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Về dự thảo Quyết định của UBND tỉnh sửa đổi, bổ sung một số điều của Quyết định số 84/2025/QĐ-UBND ngày 28 tháng 8 năm 2025 của UBND tỉnh và phân cấp định giá cụ thể trên địa bàn tỉnh Ninh Bình: Chọn phương án 2</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Nghĩa Hưng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Ủy ban nhân dân xã Nghĩa Hưng đã nghiên cứu và lựa chọn Phương án 2 của dự thảo quyết định sửa đổi, bổ sung nêu trên do Sở Tài chính tỉnh xây dựng</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Nghĩa Sơn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Nghĩa Sơn đã nghiên cứu và đồng ý với nội dung dự thảo và chọn phương án 2 Quyết định của UBND tỉnh sửa đổi, bổ sung một số điều của Quyết định số 84/2025/QĐ-UBND ngày 28 tháng 8 năm 2025 của UBND tỉnh và phân cấp định giá cụ thể trên địa bàn tỉnh Ninh Bình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4317D1">
        <w:trPr>
          <w:trHeight w:val="753"/>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Hồng Phong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Ủy ban nhân dân xã Hồng Phong thống nhất lựa chọn Phương án 2 trong dự thảo</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Rạng Đông</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UBND xã Rạng Đông nhất trí với phương án 2 về việc dự thảo Quyết định của UBND tỉnh sửa đổi, bổ sung một số điều của Quyết định số 84/2025/QĐ-UBND ngày 28 tháng 8 năm 2025 của UBND tỉnh và phân cấp định giá cụ thể trên địa bàn tỉnh Ninh Bình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Thanh Bình</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 xml:space="preserve">Ủy ban nhân dân xã Thanh Bình nhất trí với nội dung Phương án 2 của Dự thảo Quyết định của UBND tỉnh sửa đổi, bổ sung một số điều của Quyết định số 84/2025/QĐ-UBND </w:t>
            </w:r>
            <w:r w:rsidRPr="00F31396">
              <w:rPr>
                <w:rFonts w:eastAsia="Times New Roman" w:cs="Times New Roman"/>
                <w:bCs/>
                <w:sz w:val="26"/>
                <w:szCs w:val="26"/>
              </w:rPr>
              <w:lastRenderedPageBreak/>
              <w:t>ngày 28 tháng 8 năm 2025 của UBND tỉnh và phân cấp định giá cụ thể trên địa bàn tỉnh Ninh Bình</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DB1AC3">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UBND xã Lý Nhân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Về lựa chọn phương án phân cấp định giá cụ thể Ủy ban nhân dân xã Lý Nhân thống nhất lựa chọn Phương án 2 tại khoản 2 Điều 4a (bổ sung tại Điều 2 dự thảo Quyết định) và các nội dung tương ứng tại Điều 7, Điều 8 của dự thảo Quyết định.</w:t>
            </w:r>
          </w:p>
          <w:p w:rsidR="00CD3185" w:rsidRPr="00F31396"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Trên cơ sở đó, Phương án 2 vừa có căn cứ pháp lý vững chắc, vừa đáp ứng yêu cầu tăng tính chủ động cho cấp xã, gắn trách nhiệm định giá với điều kiện tổ chức cung ứng dịch vụ và đối tượng thụ hưởng trên từng địa bàn cụ thể.</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F31396" w:rsidTr="004E424A">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t>Nội dung dự thảo</w:t>
            </w:r>
          </w:p>
        </w:tc>
        <w:tc>
          <w:tcPr>
            <w:tcW w:w="658" w:type="pct"/>
            <w:tcMar>
              <w:top w:w="0" w:type="dxa"/>
              <w:left w:w="10" w:type="dxa"/>
              <w:bottom w:w="0" w:type="dxa"/>
              <w:right w:w="10" w:type="dxa"/>
            </w:tcMar>
          </w:tcPr>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sz w:val="26"/>
                <w:szCs w:val="26"/>
              </w:rPr>
            </w:pPr>
            <w:r w:rsidRPr="00F31396">
              <w:rPr>
                <w:rFonts w:eastAsia="Times New Roman" w:cs="Times New Roman"/>
                <w:b/>
                <w:bCs/>
                <w:sz w:val="26"/>
                <w:szCs w:val="26"/>
              </w:rPr>
              <w:t>UBND phường Đồng Văn</w:t>
            </w:r>
          </w:p>
        </w:tc>
        <w:tc>
          <w:tcPr>
            <w:tcW w:w="1672" w:type="pct"/>
            <w:tcMar>
              <w:top w:w="0" w:type="dxa"/>
              <w:left w:w="10" w:type="dxa"/>
              <w:bottom w:w="0" w:type="dxa"/>
              <w:right w:w="10" w:type="dxa"/>
            </w:tcMar>
            <w:vAlign w:val="center"/>
          </w:tcPr>
          <w:p w:rsidR="00CD3185" w:rsidRPr="00F31396" w:rsidRDefault="00CD3185" w:rsidP="00CD3185">
            <w:pPr>
              <w:spacing w:after="0" w:line="240" w:lineRule="auto"/>
              <w:jc w:val="both"/>
              <w:rPr>
                <w:b/>
                <w:sz w:val="26"/>
                <w:szCs w:val="26"/>
              </w:rPr>
            </w:pPr>
            <w:r w:rsidRPr="00F31396">
              <w:rPr>
                <w:sz w:val="26"/>
                <w:szCs w:val="26"/>
              </w:rPr>
              <w:t xml:space="preserve">UBND phường Đồng Văn lựa chọn </w:t>
            </w:r>
            <w:r w:rsidRPr="00F31396">
              <w:rPr>
                <w:b/>
                <w:sz w:val="26"/>
                <w:szCs w:val="26"/>
              </w:rPr>
              <w:t>PHƯƠNG ÁN 2.</w:t>
            </w:r>
          </w:p>
          <w:p w:rsidR="00CD3185" w:rsidRPr="00F31396" w:rsidRDefault="00CD3185" w:rsidP="00CD3185">
            <w:pPr>
              <w:spacing w:after="0" w:line="240" w:lineRule="auto"/>
              <w:jc w:val="both"/>
              <w:rPr>
                <w:b/>
                <w:sz w:val="26"/>
                <w:szCs w:val="26"/>
              </w:rPr>
            </w:pPr>
            <w:r w:rsidRPr="00F31396">
              <w:rPr>
                <w:sz w:val="26"/>
                <w:szCs w:val="26"/>
              </w:rPr>
              <w:t>Theo dự thảo, đối với hàng hóa, dịch vụ được UBND tỉnh phân cấp cho UBND cấp xã/phường định giá cụ thể, UBND cấp xã/phường được phân công phòng, đơn vị chuyên môn trực thuộc thực hiện thẩm định phương án giá; trên cơ sở hồ sơ được thẩm định, UBND cấp xã/phường xem xét, ban hành văn bản định giá.</w:t>
            </w:r>
          </w:p>
          <w:p w:rsidR="00CD3185" w:rsidRPr="00F31396" w:rsidRDefault="00CD3185" w:rsidP="00CD3185">
            <w:pPr>
              <w:spacing w:after="0" w:line="240" w:lineRule="auto"/>
              <w:jc w:val="both"/>
              <w:rPr>
                <w:b/>
                <w:sz w:val="26"/>
                <w:szCs w:val="26"/>
              </w:rPr>
            </w:pPr>
            <w:r w:rsidRPr="00F31396">
              <w:rPr>
                <w:sz w:val="26"/>
                <w:szCs w:val="26"/>
              </w:rPr>
              <w:t>Việc phân cấp rộng hơn cũng giúp UBND phường chủ động gắn quyết định về giá với việc tổ chức cung ứng dịch vụ, quản lý chất lượng dịch vụ và phản ánh của người dân, qua đó nâng cao hiệu quả quản lý nhà nước tại địa phương.</w:t>
            </w:r>
          </w:p>
        </w:tc>
        <w:tc>
          <w:tcPr>
            <w:tcW w:w="1659" w:type="pct"/>
            <w:vMerge/>
            <w:tcMar>
              <w:top w:w="0" w:type="dxa"/>
              <w:left w:w="10" w:type="dxa"/>
              <w:bottom w:w="0" w:type="dxa"/>
              <w:right w:w="10" w:type="dxa"/>
            </w:tcMar>
            <w:vAlign w:val="center"/>
          </w:tcPr>
          <w:p w:rsidR="00CD3185" w:rsidRPr="00F31396" w:rsidRDefault="00CD3185" w:rsidP="00CD3185">
            <w:pPr>
              <w:spacing w:after="0" w:line="240" w:lineRule="auto"/>
              <w:jc w:val="both"/>
              <w:rPr>
                <w:rFonts w:eastAsia="Times New Roman" w:cs="Times New Roman"/>
                <w:bCs/>
                <w:color w:val="FF0000"/>
                <w:sz w:val="26"/>
                <w:szCs w:val="26"/>
              </w:rPr>
            </w:pPr>
          </w:p>
        </w:tc>
      </w:tr>
      <w:tr w:rsidR="00CD3185" w:rsidRPr="00B474E6" w:rsidTr="004E424A">
        <w:trPr>
          <w:trHeight w:val="20"/>
          <w:tblCellSpacing w:w="0" w:type="dxa"/>
          <w:jc w:val="center"/>
        </w:trPr>
        <w:tc>
          <w:tcPr>
            <w:tcW w:w="1011" w:type="pct"/>
            <w:tcMar>
              <w:top w:w="0" w:type="dxa"/>
              <w:left w:w="10" w:type="dxa"/>
              <w:bottom w:w="0" w:type="dxa"/>
              <w:right w:w="10" w:type="dxa"/>
            </w:tcMar>
            <w:vAlign w:val="center"/>
          </w:tcPr>
          <w:p w:rsidR="00CD3185" w:rsidRPr="00F31396" w:rsidRDefault="00CD3185" w:rsidP="00CD3185">
            <w:pPr>
              <w:spacing w:after="0" w:line="240" w:lineRule="auto"/>
              <w:jc w:val="center"/>
              <w:rPr>
                <w:rFonts w:eastAsia="Times New Roman" w:cs="Times New Roman"/>
                <w:b/>
                <w:bCs/>
                <w:sz w:val="26"/>
                <w:szCs w:val="26"/>
              </w:rPr>
            </w:pPr>
            <w:r w:rsidRPr="00F31396">
              <w:rPr>
                <w:rFonts w:eastAsia="Times New Roman" w:cs="Times New Roman"/>
                <w:b/>
                <w:bCs/>
                <w:sz w:val="26"/>
                <w:szCs w:val="26"/>
              </w:rPr>
              <w:lastRenderedPageBreak/>
              <w:t>Nội dung dự thảo</w:t>
            </w:r>
          </w:p>
        </w:tc>
        <w:tc>
          <w:tcPr>
            <w:tcW w:w="658" w:type="pct"/>
            <w:tcMar>
              <w:top w:w="0" w:type="dxa"/>
              <w:left w:w="10" w:type="dxa"/>
              <w:bottom w:w="0" w:type="dxa"/>
              <w:right w:w="10" w:type="dxa"/>
            </w:tcMar>
          </w:tcPr>
          <w:p w:rsidR="00CD3185" w:rsidRPr="00F31396" w:rsidRDefault="00CD3185" w:rsidP="00CD3185">
            <w:pPr>
              <w:jc w:val="center"/>
              <w:rPr>
                <w:rFonts w:eastAsia="Times New Roman" w:cs="Times New Roman"/>
                <w:b/>
                <w:bCs/>
                <w:sz w:val="26"/>
                <w:szCs w:val="26"/>
              </w:rPr>
            </w:pPr>
          </w:p>
          <w:p w:rsidR="00CD3185" w:rsidRPr="00F31396" w:rsidRDefault="00CD3185" w:rsidP="00CD3185">
            <w:pPr>
              <w:jc w:val="center"/>
              <w:rPr>
                <w:sz w:val="26"/>
                <w:szCs w:val="26"/>
              </w:rPr>
            </w:pPr>
            <w:r w:rsidRPr="00F31396">
              <w:rPr>
                <w:rFonts w:eastAsia="Times New Roman" w:cs="Times New Roman"/>
                <w:b/>
                <w:bCs/>
                <w:sz w:val="26"/>
                <w:szCs w:val="26"/>
              </w:rPr>
              <w:t>UBND phường Kim Thanh</w:t>
            </w:r>
          </w:p>
        </w:tc>
        <w:tc>
          <w:tcPr>
            <w:tcW w:w="1672" w:type="pct"/>
            <w:tcMar>
              <w:top w:w="0" w:type="dxa"/>
              <w:left w:w="10" w:type="dxa"/>
              <w:bottom w:w="0" w:type="dxa"/>
              <w:right w:w="10" w:type="dxa"/>
            </w:tcMar>
            <w:vAlign w:val="center"/>
          </w:tcPr>
          <w:p w:rsidR="00CD3185" w:rsidRPr="00444489" w:rsidRDefault="00CD3185" w:rsidP="00CD3185">
            <w:pPr>
              <w:spacing w:after="0" w:line="240" w:lineRule="auto"/>
              <w:jc w:val="both"/>
              <w:rPr>
                <w:rFonts w:eastAsia="Times New Roman" w:cs="Times New Roman"/>
                <w:bCs/>
                <w:sz w:val="26"/>
                <w:szCs w:val="26"/>
              </w:rPr>
            </w:pPr>
            <w:r w:rsidRPr="00F31396">
              <w:rPr>
                <w:rFonts w:eastAsia="Times New Roman" w:cs="Times New Roman"/>
                <w:bCs/>
                <w:sz w:val="26"/>
                <w:szCs w:val="26"/>
              </w:rPr>
              <w:t>Ủy ban nhân dân phường Kim Thanh thống nhất lựa chọn dự thảo Quyết định theo phương án 2</w:t>
            </w:r>
          </w:p>
        </w:tc>
        <w:tc>
          <w:tcPr>
            <w:tcW w:w="1659" w:type="pct"/>
            <w:vMerge/>
            <w:tcMar>
              <w:top w:w="0" w:type="dxa"/>
              <w:left w:w="10" w:type="dxa"/>
              <w:bottom w:w="0" w:type="dxa"/>
              <w:right w:w="10" w:type="dxa"/>
            </w:tcMar>
            <w:vAlign w:val="center"/>
          </w:tcPr>
          <w:p w:rsidR="00CD3185" w:rsidRPr="00244D06" w:rsidRDefault="00CD3185" w:rsidP="00CD3185">
            <w:pPr>
              <w:spacing w:after="0" w:line="240" w:lineRule="auto"/>
              <w:jc w:val="both"/>
              <w:rPr>
                <w:rFonts w:eastAsia="Times New Roman" w:cs="Times New Roman"/>
                <w:bCs/>
                <w:color w:val="FF0000"/>
                <w:sz w:val="26"/>
                <w:szCs w:val="26"/>
              </w:rPr>
            </w:pPr>
          </w:p>
        </w:tc>
      </w:tr>
    </w:tbl>
    <w:p w:rsidR="00F42DA0" w:rsidRPr="0084567C" w:rsidRDefault="00F42DA0" w:rsidP="009E297D">
      <w:pPr>
        <w:shd w:val="clear" w:color="auto" w:fill="FFFFFF"/>
        <w:spacing w:after="0" w:line="240" w:lineRule="auto"/>
        <w:ind w:firstLine="720"/>
        <w:jc w:val="both"/>
        <w:rPr>
          <w:rFonts w:eastAsia="Times New Roman" w:cs="Times New Roman"/>
          <w:szCs w:val="28"/>
        </w:rPr>
      </w:pPr>
    </w:p>
    <w:sectPr w:rsidR="00F42DA0" w:rsidRPr="0084567C" w:rsidSect="00AA07A4">
      <w:pgSz w:w="16840" w:h="11907" w:orient="landscape"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0CE"/>
    <w:rsid w:val="00000B76"/>
    <w:rsid w:val="00000BE1"/>
    <w:rsid w:val="00001A6D"/>
    <w:rsid w:val="00003D04"/>
    <w:rsid w:val="000068A2"/>
    <w:rsid w:val="000119A0"/>
    <w:rsid w:val="000148E2"/>
    <w:rsid w:val="00050AFC"/>
    <w:rsid w:val="00053CBD"/>
    <w:rsid w:val="000547C4"/>
    <w:rsid w:val="00063EB9"/>
    <w:rsid w:val="000642BE"/>
    <w:rsid w:val="00070A67"/>
    <w:rsid w:val="00073841"/>
    <w:rsid w:val="000759B3"/>
    <w:rsid w:val="0008175A"/>
    <w:rsid w:val="000844A6"/>
    <w:rsid w:val="000A1586"/>
    <w:rsid w:val="000B0F5B"/>
    <w:rsid w:val="000B5AFA"/>
    <w:rsid w:val="000C32FE"/>
    <w:rsid w:val="000C5386"/>
    <w:rsid w:val="000C7BB5"/>
    <w:rsid w:val="000D4B9A"/>
    <w:rsid w:val="000D58B2"/>
    <w:rsid w:val="000E30FF"/>
    <w:rsid w:val="000E4F0F"/>
    <w:rsid w:val="000F4951"/>
    <w:rsid w:val="000F5A73"/>
    <w:rsid w:val="00101DA8"/>
    <w:rsid w:val="00105B40"/>
    <w:rsid w:val="00116854"/>
    <w:rsid w:val="0011739E"/>
    <w:rsid w:val="0013492B"/>
    <w:rsid w:val="001363CA"/>
    <w:rsid w:val="00136C5A"/>
    <w:rsid w:val="001420B3"/>
    <w:rsid w:val="00146C55"/>
    <w:rsid w:val="00160147"/>
    <w:rsid w:val="0016029D"/>
    <w:rsid w:val="00160730"/>
    <w:rsid w:val="00163338"/>
    <w:rsid w:val="00174D60"/>
    <w:rsid w:val="001762D7"/>
    <w:rsid w:val="00182D1F"/>
    <w:rsid w:val="00187B10"/>
    <w:rsid w:val="00197242"/>
    <w:rsid w:val="001B0C06"/>
    <w:rsid w:val="001C0D37"/>
    <w:rsid w:val="001C1E50"/>
    <w:rsid w:val="001C7141"/>
    <w:rsid w:val="001C775B"/>
    <w:rsid w:val="001D399A"/>
    <w:rsid w:val="001D4F23"/>
    <w:rsid w:val="001E06A7"/>
    <w:rsid w:val="001E20A6"/>
    <w:rsid w:val="001E2292"/>
    <w:rsid w:val="001E37D5"/>
    <w:rsid w:val="001E5D84"/>
    <w:rsid w:val="001F098E"/>
    <w:rsid w:val="001F39DA"/>
    <w:rsid w:val="00200F4C"/>
    <w:rsid w:val="002052D1"/>
    <w:rsid w:val="002055AF"/>
    <w:rsid w:val="002208E1"/>
    <w:rsid w:val="002267ED"/>
    <w:rsid w:val="00227673"/>
    <w:rsid w:val="002331DF"/>
    <w:rsid w:val="002335F4"/>
    <w:rsid w:val="00237708"/>
    <w:rsid w:val="00244577"/>
    <w:rsid w:val="002447BE"/>
    <w:rsid w:val="00244D06"/>
    <w:rsid w:val="00250F2C"/>
    <w:rsid w:val="00262C55"/>
    <w:rsid w:val="00262EEE"/>
    <w:rsid w:val="002653D3"/>
    <w:rsid w:val="00271A71"/>
    <w:rsid w:val="00275C30"/>
    <w:rsid w:val="002861E4"/>
    <w:rsid w:val="002922CE"/>
    <w:rsid w:val="00295AF5"/>
    <w:rsid w:val="00297BAA"/>
    <w:rsid w:val="002A505C"/>
    <w:rsid w:val="002B151E"/>
    <w:rsid w:val="002B1ECE"/>
    <w:rsid w:val="002B1F54"/>
    <w:rsid w:val="002B4DC2"/>
    <w:rsid w:val="002C2702"/>
    <w:rsid w:val="002C2DC1"/>
    <w:rsid w:val="002C7CD6"/>
    <w:rsid w:val="002D1345"/>
    <w:rsid w:val="002D1C23"/>
    <w:rsid w:val="002F187E"/>
    <w:rsid w:val="002F1A3F"/>
    <w:rsid w:val="0030098C"/>
    <w:rsid w:val="00303A0A"/>
    <w:rsid w:val="003058C3"/>
    <w:rsid w:val="00307278"/>
    <w:rsid w:val="0030741F"/>
    <w:rsid w:val="0031582A"/>
    <w:rsid w:val="0032040E"/>
    <w:rsid w:val="00321C5B"/>
    <w:rsid w:val="00336D64"/>
    <w:rsid w:val="003442CA"/>
    <w:rsid w:val="00347A55"/>
    <w:rsid w:val="00351DAA"/>
    <w:rsid w:val="0036021E"/>
    <w:rsid w:val="00360A7B"/>
    <w:rsid w:val="003621A1"/>
    <w:rsid w:val="00363214"/>
    <w:rsid w:val="00364191"/>
    <w:rsid w:val="00366A46"/>
    <w:rsid w:val="003676E9"/>
    <w:rsid w:val="00367AB1"/>
    <w:rsid w:val="00391C51"/>
    <w:rsid w:val="00394DB4"/>
    <w:rsid w:val="003950CE"/>
    <w:rsid w:val="0039687E"/>
    <w:rsid w:val="003A4440"/>
    <w:rsid w:val="003A6F4D"/>
    <w:rsid w:val="003A7116"/>
    <w:rsid w:val="003B033B"/>
    <w:rsid w:val="003B32D5"/>
    <w:rsid w:val="003B7319"/>
    <w:rsid w:val="003B7CB6"/>
    <w:rsid w:val="003C034A"/>
    <w:rsid w:val="003C7D24"/>
    <w:rsid w:val="003D5484"/>
    <w:rsid w:val="003D7E83"/>
    <w:rsid w:val="003E42DC"/>
    <w:rsid w:val="003E4E8F"/>
    <w:rsid w:val="003F2385"/>
    <w:rsid w:val="003F578D"/>
    <w:rsid w:val="00400C70"/>
    <w:rsid w:val="00400DC7"/>
    <w:rsid w:val="00400EEF"/>
    <w:rsid w:val="0040175B"/>
    <w:rsid w:val="004069EB"/>
    <w:rsid w:val="00407DC0"/>
    <w:rsid w:val="00411395"/>
    <w:rsid w:val="00413B24"/>
    <w:rsid w:val="00413F2A"/>
    <w:rsid w:val="0041459F"/>
    <w:rsid w:val="0042155A"/>
    <w:rsid w:val="00430D5F"/>
    <w:rsid w:val="004317D1"/>
    <w:rsid w:val="00435DC5"/>
    <w:rsid w:val="00444489"/>
    <w:rsid w:val="00447554"/>
    <w:rsid w:val="00454384"/>
    <w:rsid w:val="00454AE3"/>
    <w:rsid w:val="00456AD9"/>
    <w:rsid w:val="0046430A"/>
    <w:rsid w:val="0047098A"/>
    <w:rsid w:val="00484B32"/>
    <w:rsid w:val="00485FD6"/>
    <w:rsid w:val="00486E66"/>
    <w:rsid w:val="00490F35"/>
    <w:rsid w:val="004952FD"/>
    <w:rsid w:val="004A0F65"/>
    <w:rsid w:val="004A1D52"/>
    <w:rsid w:val="004A7A46"/>
    <w:rsid w:val="004B4C4E"/>
    <w:rsid w:val="004C1D1C"/>
    <w:rsid w:val="004D0505"/>
    <w:rsid w:val="004E3696"/>
    <w:rsid w:val="004E41FA"/>
    <w:rsid w:val="004E424A"/>
    <w:rsid w:val="004E4B4F"/>
    <w:rsid w:val="004F241E"/>
    <w:rsid w:val="004F49F1"/>
    <w:rsid w:val="004F686B"/>
    <w:rsid w:val="0050693E"/>
    <w:rsid w:val="00506AF0"/>
    <w:rsid w:val="00512C74"/>
    <w:rsid w:val="00514D42"/>
    <w:rsid w:val="00514FAC"/>
    <w:rsid w:val="00515354"/>
    <w:rsid w:val="00517282"/>
    <w:rsid w:val="005209ED"/>
    <w:rsid w:val="005232F5"/>
    <w:rsid w:val="00531C7B"/>
    <w:rsid w:val="00537590"/>
    <w:rsid w:val="00540C8C"/>
    <w:rsid w:val="00542D8A"/>
    <w:rsid w:val="00551D7C"/>
    <w:rsid w:val="005520D5"/>
    <w:rsid w:val="005537EE"/>
    <w:rsid w:val="005550F9"/>
    <w:rsid w:val="00556589"/>
    <w:rsid w:val="00563F45"/>
    <w:rsid w:val="00571A4A"/>
    <w:rsid w:val="00572612"/>
    <w:rsid w:val="0057455A"/>
    <w:rsid w:val="0058282F"/>
    <w:rsid w:val="00586AE1"/>
    <w:rsid w:val="005878F6"/>
    <w:rsid w:val="005A1273"/>
    <w:rsid w:val="005A5BF3"/>
    <w:rsid w:val="005A6915"/>
    <w:rsid w:val="005B62F8"/>
    <w:rsid w:val="005C14D3"/>
    <w:rsid w:val="005C15A2"/>
    <w:rsid w:val="005C1AD1"/>
    <w:rsid w:val="005D0808"/>
    <w:rsid w:val="005F3AF2"/>
    <w:rsid w:val="006020A0"/>
    <w:rsid w:val="006036F4"/>
    <w:rsid w:val="006052A8"/>
    <w:rsid w:val="00606280"/>
    <w:rsid w:val="006062D4"/>
    <w:rsid w:val="00610BAD"/>
    <w:rsid w:val="006114FB"/>
    <w:rsid w:val="00611B69"/>
    <w:rsid w:val="00612C65"/>
    <w:rsid w:val="00613F3E"/>
    <w:rsid w:val="006221AA"/>
    <w:rsid w:val="006259D4"/>
    <w:rsid w:val="0062740C"/>
    <w:rsid w:val="00630A12"/>
    <w:rsid w:val="00630AC7"/>
    <w:rsid w:val="00633700"/>
    <w:rsid w:val="006337EC"/>
    <w:rsid w:val="00634898"/>
    <w:rsid w:val="00644F95"/>
    <w:rsid w:val="00647983"/>
    <w:rsid w:val="00647A50"/>
    <w:rsid w:val="006508C4"/>
    <w:rsid w:val="00653225"/>
    <w:rsid w:val="00656C5E"/>
    <w:rsid w:val="00657792"/>
    <w:rsid w:val="00657B05"/>
    <w:rsid w:val="006641D0"/>
    <w:rsid w:val="006642C2"/>
    <w:rsid w:val="00670DC5"/>
    <w:rsid w:val="00671731"/>
    <w:rsid w:val="00671A8E"/>
    <w:rsid w:val="00680E36"/>
    <w:rsid w:val="00682FCF"/>
    <w:rsid w:val="00685D40"/>
    <w:rsid w:val="00696059"/>
    <w:rsid w:val="006A2C5F"/>
    <w:rsid w:val="006A5866"/>
    <w:rsid w:val="006A6E51"/>
    <w:rsid w:val="006B1E47"/>
    <w:rsid w:val="006B44FC"/>
    <w:rsid w:val="006B589A"/>
    <w:rsid w:val="006B6F60"/>
    <w:rsid w:val="006C39B3"/>
    <w:rsid w:val="006D0A79"/>
    <w:rsid w:val="006D2782"/>
    <w:rsid w:val="006D2D5F"/>
    <w:rsid w:val="006D5E53"/>
    <w:rsid w:val="006E67E8"/>
    <w:rsid w:val="006F08D1"/>
    <w:rsid w:val="00701CB2"/>
    <w:rsid w:val="00706498"/>
    <w:rsid w:val="00706643"/>
    <w:rsid w:val="00717AFC"/>
    <w:rsid w:val="0073403A"/>
    <w:rsid w:val="00734F87"/>
    <w:rsid w:val="007363CC"/>
    <w:rsid w:val="007365A6"/>
    <w:rsid w:val="007503D2"/>
    <w:rsid w:val="007512B5"/>
    <w:rsid w:val="0075183D"/>
    <w:rsid w:val="00754FDA"/>
    <w:rsid w:val="00756AF4"/>
    <w:rsid w:val="00767F43"/>
    <w:rsid w:val="00771922"/>
    <w:rsid w:val="00772D25"/>
    <w:rsid w:val="007734A8"/>
    <w:rsid w:val="00775742"/>
    <w:rsid w:val="00775B1F"/>
    <w:rsid w:val="00781277"/>
    <w:rsid w:val="007818E9"/>
    <w:rsid w:val="007A4C03"/>
    <w:rsid w:val="007B3A9E"/>
    <w:rsid w:val="007B5727"/>
    <w:rsid w:val="007B6413"/>
    <w:rsid w:val="007C0F60"/>
    <w:rsid w:val="007C5A7D"/>
    <w:rsid w:val="007D17EF"/>
    <w:rsid w:val="007D18C3"/>
    <w:rsid w:val="007F0CAE"/>
    <w:rsid w:val="007F10E2"/>
    <w:rsid w:val="007F2DF8"/>
    <w:rsid w:val="00802E76"/>
    <w:rsid w:val="00806B0A"/>
    <w:rsid w:val="008100D0"/>
    <w:rsid w:val="0082172E"/>
    <w:rsid w:val="00821BB9"/>
    <w:rsid w:val="008324CB"/>
    <w:rsid w:val="0083361C"/>
    <w:rsid w:val="008370B4"/>
    <w:rsid w:val="0084567C"/>
    <w:rsid w:val="008551C5"/>
    <w:rsid w:val="00857B86"/>
    <w:rsid w:val="00866605"/>
    <w:rsid w:val="00866A95"/>
    <w:rsid w:val="00867397"/>
    <w:rsid w:val="00875421"/>
    <w:rsid w:val="0087599B"/>
    <w:rsid w:val="00880DFB"/>
    <w:rsid w:val="00885DCE"/>
    <w:rsid w:val="00890562"/>
    <w:rsid w:val="00895C73"/>
    <w:rsid w:val="008A0405"/>
    <w:rsid w:val="008A1D2D"/>
    <w:rsid w:val="008A2BD0"/>
    <w:rsid w:val="008A6729"/>
    <w:rsid w:val="008B13E9"/>
    <w:rsid w:val="008B7734"/>
    <w:rsid w:val="008C21E5"/>
    <w:rsid w:val="008D7BAC"/>
    <w:rsid w:val="008E0708"/>
    <w:rsid w:val="008E20FF"/>
    <w:rsid w:val="008F23B2"/>
    <w:rsid w:val="00900ED5"/>
    <w:rsid w:val="0091028A"/>
    <w:rsid w:val="009209AA"/>
    <w:rsid w:val="00922B0D"/>
    <w:rsid w:val="00934A84"/>
    <w:rsid w:val="00936FC8"/>
    <w:rsid w:val="009405A4"/>
    <w:rsid w:val="00942B0B"/>
    <w:rsid w:val="00950EEC"/>
    <w:rsid w:val="00956721"/>
    <w:rsid w:val="00960FB3"/>
    <w:rsid w:val="00961419"/>
    <w:rsid w:val="00962053"/>
    <w:rsid w:val="00963F2B"/>
    <w:rsid w:val="00970BE8"/>
    <w:rsid w:val="00970D89"/>
    <w:rsid w:val="00972E09"/>
    <w:rsid w:val="00981BDE"/>
    <w:rsid w:val="009902E2"/>
    <w:rsid w:val="009A19C4"/>
    <w:rsid w:val="009A7E3A"/>
    <w:rsid w:val="009B0B69"/>
    <w:rsid w:val="009B494B"/>
    <w:rsid w:val="009C49C9"/>
    <w:rsid w:val="009C64F1"/>
    <w:rsid w:val="009D5244"/>
    <w:rsid w:val="009E1C9E"/>
    <w:rsid w:val="009E297D"/>
    <w:rsid w:val="009E45CF"/>
    <w:rsid w:val="009E65A4"/>
    <w:rsid w:val="009F3F7F"/>
    <w:rsid w:val="009F4538"/>
    <w:rsid w:val="009F4B81"/>
    <w:rsid w:val="009F7AFA"/>
    <w:rsid w:val="00A129D2"/>
    <w:rsid w:val="00A134A3"/>
    <w:rsid w:val="00A14BD6"/>
    <w:rsid w:val="00A177A9"/>
    <w:rsid w:val="00A2133B"/>
    <w:rsid w:val="00A31FA1"/>
    <w:rsid w:val="00A37D1A"/>
    <w:rsid w:val="00A40E81"/>
    <w:rsid w:val="00A46593"/>
    <w:rsid w:val="00A47524"/>
    <w:rsid w:val="00A47C06"/>
    <w:rsid w:val="00A52C57"/>
    <w:rsid w:val="00A54AB7"/>
    <w:rsid w:val="00A57115"/>
    <w:rsid w:val="00A57B12"/>
    <w:rsid w:val="00A63024"/>
    <w:rsid w:val="00A65EF3"/>
    <w:rsid w:val="00A65EF7"/>
    <w:rsid w:val="00A67041"/>
    <w:rsid w:val="00A74E70"/>
    <w:rsid w:val="00A83591"/>
    <w:rsid w:val="00A8376F"/>
    <w:rsid w:val="00A83A93"/>
    <w:rsid w:val="00A86BE5"/>
    <w:rsid w:val="00AA07A4"/>
    <w:rsid w:val="00AA6D62"/>
    <w:rsid w:val="00AA7287"/>
    <w:rsid w:val="00AB0534"/>
    <w:rsid w:val="00AB5794"/>
    <w:rsid w:val="00AB6EC8"/>
    <w:rsid w:val="00AC15C1"/>
    <w:rsid w:val="00AC6A0A"/>
    <w:rsid w:val="00AD4392"/>
    <w:rsid w:val="00AE11AA"/>
    <w:rsid w:val="00AE1906"/>
    <w:rsid w:val="00AF09A0"/>
    <w:rsid w:val="00AF2EDA"/>
    <w:rsid w:val="00AF36A6"/>
    <w:rsid w:val="00AF4F9B"/>
    <w:rsid w:val="00AF71F0"/>
    <w:rsid w:val="00B132E0"/>
    <w:rsid w:val="00B14675"/>
    <w:rsid w:val="00B147FB"/>
    <w:rsid w:val="00B16D32"/>
    <w:rsid w:val="00B2691C"/>
    <w:rsid w:val="00B272F3"/>
    <w:rsid w:val="00B274F1"/>
    <w:rsid w:val="00B30A39"/>
    <w:rsid w:val="00B31BEE"/>
    <w:rsid w:val="00B32EAF"/>
    <w:rsid w:val="00B4549B"/>
    <w:rsid w:val="00B474E6"/>
    <w:rsid w:val="00B5113B"/>
    <w:rsid w:val="00B51218"/>
    <w:rsid w:val="00B52A8C"/>
    <w:rsid w:val="00B54962"/>
    <w:rsid w:val="00B556F2"/>
    <w:rsid w:val="00B5584E"/>
    <w:rsid w:val="00B60A93"/>
    <w:rsid w:val="00B66884"/>
    <w:rsid w:val="00B67896"/>
    <w:rsid w:val="00B71D46"/>
    <w:rsid w:val="00B7634D"/>
    <w:rsid w:val="00B7639E"/>
    <w:rsid w:val="00B812E8"/>
    <w:rsid w:val="00B813AF"/>
    <w:rsid w:val="00B8569E"/>
    <w:rsid w:val="00B87C00"/>
    <w:rsid w:val="00B90684"/>
    <w:rsid w:val="00B92B4F"/>
    <w:rsid w:val="00B92B62"/>
    <w:rsid w:val="00B94AE1"/>
    <w:rsid w:val="00B9573E"/>
    <w:rsid w:val="00BA087C"/>
    <w:rsid w:val="00BB2313"/>
    <w:rsid w:val="00BB3466"/>
    <w:rsid w:val="00BC0974"/>
    <w:rsid w:val="00BC0E92"/>
    <w:rsid w:val="00BC66EF"/>
    <w:rsid w:val="00BC71FA"/>
    <w:rsid w:val="00BE2530"/>
    <w:rsid w:val="00BE5718"/>
    <w:rsid w:val="00BE7D8B"/>
    <w:rsid w:val="00BF2DD8"/>
    <w:rsid w:val="00C05245"/>
    <w:rsid w:val="00C05954"/>
    <w:rsid w:val="00C059D6"/>
    <w:rsid w:val="00C0777E"/>
    <w:rsid w:val="00C13D1E"/>
    <w:rsid w:val="00C143F8"/>
    <w:rsid w:val="00C20E34"/>
    <w:rsid w:val="00C23DA1"/>
    <w:rsid w:val="00C23F45"/>
    <w:rsid w:val="00C24E20"/>
    <w:rsid w:val="00C260F2"/>
    <w:rsid w:val="00C27205"/>
    <w:rsid w:val="00C30FBE"/>
    <w:rsid w:val="00C346B4"/>
    <w:rsid w:val="00C40AC7"/>
    <w:rsid w:val="00C416E2"/>
    <w:rsid w:val="00C43A5B"/>
    <w:rsid w:val="00C55660"/>
    <w:rsid w:val="00C6054D"/>
    <w:rsid w:val="00C60A14"/>
    <w:rsid w:val="00C63A78"/>
    <w:rsid w:val="00C73B64"/>
    <w:rsid w:val="00C74E6E"/>
    <w:rsid w:val="00C811D2"/>
    <w:rsid w:val="00C8204E"/>
    <w:rsid w:val="00C8487F"/>
    <w:rsid w:val="00C932D3"/>
    <w:rsid w:val="00C939B1"/>
    <w:rsid w:val="00CA0A9F"/>
    <w:rsid w:val="00CA0F3E"/>
    <w:rsid w:val="00CA5DD2"/>
    <w:rsid w:val="00CB728D"/>
    <w:rsid w:val="00CC1D6E"/>
    <w:rsid w:val="00CC6078"/>
    <w:rsid w:val="00CC7F53"/>
    <w:rsid w:val="00CD3185"/>
    <w:rsid w:val="00CF0EBC"/>
    <w:rsid w:val="00CF42B3"/>
    <w:rsid w:val="00CF74BC"/>
    <w:rsid w:val="00D15B94"/>
    <w:rsid w:val="00D21E58"/>
    <w:rsid w:val="00D21E76"/>
    <w:rsid w:val="00D27606"/>
    <w:rsid w:val="00D3259C"/>
    <w:rsid w:val="00D334AB"/>
    <w:rsid w:val="00D34B20"/>
    <w:rsid w:val="00D40DF6"/>
    <w:rsid w:val="00D4506B"/>
    <w:rsid w:val="00D47CF0"/>
    <w:rsid w:val="00D54ED7"/>
    <w:rsid w:val="00D57947"/>
    <w:rsid w:val="00D63443"/>
    <w:rsid w:val="00D67106"/>
    <w:rsid w:val="00D72196"/>
    <w:rsid w:val="00D73669"/>
    <w:rsid w:val="00D74961"/>
    <w:rsid w:val="00D75F95"/>
    <w:rsid w:val="00D80740"/>
    <w:rsid w:val="00D8540B"/>
    <w:rsid w:val="00D9046C"/>
    <w:rsid w:val="00D92F51"/>
    <w:rsid w:val="00D94DF0"/>
    <w:rsid w:val="00DA1994"/>
    <w:rsid w:val="00DA3C71"/>
    <w:rsid w:val="00DA4D8A"/>
    <w:rsid w:val="00DB1AC3"/>
    <w:rsid w:val="00DB7B79"/>
    <w:rsid w:val="00DC1929"/>
    <w:rsid w:val="00DC2D2B"/>
    <w:rsid w:val="00DC40D1"/>
    <w:rsid w:val="00DD3298"/>
    <w:rsid w:val="00DD3F4E"/>
    <w:rsid w:val="00DE6C02"/>
    <w:rsid w:val="00DE7A42"/>
    <w:rsid w:val="00E02664"/>
    <w:rsid w:val="00E12595"/>
    <w:rsid w:val="00E156BF"/>
    <w:rsid w:val="00E16D9C"/>
    <w:rsid w:val="00E17194"/>
    <w:rsid w:val="00E2265A"/>
    <w:rsid w:val="00E2322F"/>
    <w:rsid w:val="00E24DA0"/>
    <w:rsid w:val="00E2615D"/>
    <w:rsid w:val="00E31F1C"/>
    <w:rsid w:val="00E42E08"/>
    <w:rsid w:val="00E465BC"/>
    <w:rsid w:val="00E4667A"/>
    <w:rsid w:val="00E505C3"/>
    <w:rsid w:val="00E51C5E"/>
    <w:rsid w:val="00E523A4"/>
    <w:rsid w:val="00E54AC5"/>
    <w:rsid w:val="00E705A8"/>
    <w:rsid w:val="00E75B0A"/>
    <w:rsid w:val="00E86B62"/>
    <w:rsid w:val="00E87D8A"/>
    <w:rsid w:val="00E94429"/>
    <w:rsid w:val="00E96630"/>
    <w:rsid w:val="00E9714D"/>
    <w:rsid w:val="00EA24B3"/>
    <w:rsid w:val="00EA40DB"/>
    <w:rsid w:val="00EA7D6A"/>
    <w:rsid w:val="00EB376D"/>
    <w:rsid w:val="00EB62C4"/>
    <w:rsid w:val="00EC54F4"/>
    <w:rsid w:val="00EC68C7"/>
    <w:rsid w:val="00EC7268"/>
    <w:rsid w:val="00ED0F95"/>
    <w:rsid w:val="00EE0689"/>
    <w:rsid w:val="00EE616A"/>
    <w:rsid w:val="00EE66C6"/>
    <w:rsid w:val="00EF06EA"/>
    <w:rsid w:val="00F05A7E"/>
    <w:rsid w:val="00F118FB"/>
    <w:rsid w:val="00F2703C"/>
    <w:rsid w:val="00F312E2"/>
    <w:rsid w:val="00F31396"/>
    <w:rsid w:val="00F3158C"/>
    <w:rsid w:val="00F356A3"/>
    <w:rsid w:val="00F42DA0"/>
    <w:rsid w:val="00F47E94"/>
    <w:rsid w:val="00F50041"/>
    <w:rsid w:val="00F51430"/>
    <w:rsid w:val="00F52532"/>
    <w:rsid w:val="00F52DBA"/>
    <w:rsid w:val="00F538A3"/>
    <w:rsid w:val="00F53BC3"/>
    <w:rsid w:val="00F6035F"/>
    <w:rsid w:val="00F7027E"/>
    <w:rsid w:val="00F8485D"/>
    <w:rsid w:val="00F86BC2"/>
    <w:rsid w:val="00F87DF0"/>
    <w:rsid w:val="00F90739"/>
    <w:rsid w:val="00F939C4"/>
    <w:rsid w:val="00FA6E67"/>
    <w:rsid w:val="00FB443A"/>
    <w:rsid w:val="00FB5DF5"/>
    <w:rsid w:val="00FC088D"/>
    <w:rsid w:val="00FC1CE1"/>
    <w:rsid w:val="00FD17D0"/>
    <w:rsid w:val="00FD2088"/>
    <w:rsid w:val="00FD7864"/>
    <w:rsid w:val="00FD7B06"/>
    <w:rsid w:val="00FE74C1"/>
    <w:rsid w:val="00FF4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1C29B"/>
  <w15:chartTrackingRefBased/>
  <w15:docId w15:val="{0324C09D-F291-4622-A74B-570E03ED8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7D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2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22F"/>
    <w:rPr>
      <w:rFonts w:ascii="Segoe UI" w:hAnsi="Segoe UI" w:cs="Segoe UI"/>
      <w:sz w:val="18"/>
      <w:szCs w:val="18"/>
    </w:rPr>
  </w:style>
  <w:style w:type="table" w:styleId="TableGrid">
    <w:name w:val="Table Grid"/>
    <w:basedOn w:val="TableNormal"/>
    <w:uiPriority w:val="39"/>
    <w:rsid w:val="00BC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1C7141"/>
    <w:rPr>
      <w:rFonts w:ascii="Times New Roman" w:hAnsi="Times New Roman" w:cs="Times New Roman" w:hint="default"/>
      <w:b w:val="0"/>
      <w:bCs w:val="0"/>
      <w:i w:val="0"/>
      <w:iCs w:val="0"/>
      <w:color w:val="000000"/>
      <w:sz w:val="28"/>
      <w:szCs w:val="28"/>
    </w:rPr>
  </w:style>
  <w:style w:type="character" w:styleId="Hyperlink">
    <w:name w:val="Hyperlink"/>
    <w:basedOn w:val="DefaultParagraphFont"/>
    <w:uiPriority w:val="99"/>
    <w:semiHidden/>
    <w:unhideWhenUsed/>
    <w:rsid w:val="00FF41BC"/>
    <w:rPr>
      <w:color w:val="0000FF"/>
      <w:u w:val="single"/>
    </w:rPr>
  </w:style>
  <w:style w:type="paragraph" w:customStyle="1" w:styleId="isselectedend">
    <w:name w:val="isselectedend"/>
    <w:basedOn w:val="Normal"/>
    <w:rsid w:val="007363CC"/>
    <w:pPr>
      <w:spacing w:before="100" w:beforeAutospacing="1" w:after="100" w:afterAutospacing="1" w:line="240" w:lineRule="auto"/>
    </w:pPr>
    <w:rPr>
      <w:rFonts w:eastAsia="Times New Roman" w:cs="Times New Roman"/>
      <w:sz w:val="24"/>
      <w:szCs w:val="24"/>
    </w:rPr>
  </w:style>
  <w:style w:type="paragraph" w:styleId="NormalWeb">
    <w:name w:val="Normal (Web)"/>
    <w:basedOn w:val="Normal"/>
    <w:uiPriority w:val="99"/>
    <w:unhideWhenUsed/>
    <w:rsid w:val="007363CC"/>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736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7505">
      <w:bodyDiv w:val="1"/>
      <w:marLeft w:val="0"/>
      <w:marRight w:val="0"/>
      <w:marTop w:val="0"/>
      <w:marBottom w:val="0"/>
      <w:divBdr>
        <w:top w:val="none" w:sz="0" w:space="0" w:color="auto"/>
        <w:left w:val="none" w:sz="0" w:space="0" w:color="auto"/>
        <w:bottom w:val="none" w:sz="0" w:space="0" w:color="auto"/>
        <w:right w:val="none" w:sz="0" w:space="0" w:color="auto"/>
      </w:divBdr>
    </w:div>
    <w:div w:id="1199973850">
      <w:bodyDiv w:val="1"/>
      <w:marLeft w:val="0"/>
      <w:marRight w:val="0"/>
      <w:marTop w:val="0"/>
      <w:marBottom w:val="0"/>
      <w:divBdr>
        <w:top w:val="none" w:sz="0" w:space="0" w:color="auto"/>
        <w:left w:val="none" w:sz="0" w:space="0" w:color="auto"/>
        <w:bottom w:val="none" w:sz="0" w:space="0" w:color="auto"/>
        <w:right w:val="none" w:sz="0" w:space="0" w:color="auto"/>
      </w:divBdr>
    </w:div>
    <w:div w:id="1536428511">
      <w:bodyDiv w:val="1"/>
      <w:marLeft w:val="0"/>
      <w:marRight w:val="0"/>
      <w:marTop w:val="0"/>
      <w:marBottom w:val="0"/>
      <w:divBdr>
        <w:top w:val="none" w:sz="0" w:space="0" w:color="auto"/>
        <w:left w:val="none" w:sz="0" w:space="0" w:color="auto"/>
        <w:bottom w:val="none" w:sz="0" w:space="0" w:color="auto"/>
        <w:right w:val="none" w:sz="0" w:space="0" w:color="auto"/>
      </w:divBdr>
    </w:div>
    <w:div w:id="1580359909">
      <w:bodyDiv w:val="1"/>
      <w:marLeft w:val="0"/>
      <w:marRight w:val="0"/>
      <w:marTop w:val="0"/>
      <w:marBottom w:val="0"/>
      <w:divBdr>
        <w:top w:val="none" w:sz="0" w:space="0" w:color="auto"/>
        <w:left w:val="none" w:sz="0" w:space="0" w:color="auto"/>
        <w:bottom w:val="none" w:sz="0" w:space="0" w:color="auto"/>
        <w:right w:val="none" w:sz="0" w:space="0" w:color="auto"/>
      </w:divBdr>
    </w:div>
    <w:div w:id="1761825959">
      <w:bodyDiv w:val="1"/>
      <w:marLeft w:val="0"/>
      <w:marRight w:val="0"/>
      <w:marTop w:val="0"/>
      <w:marBottom w:val="0"/>
      <w:divBdr>
        <w:top w:val="none" w:sz="0" w:space="0" w:color="auto"/>
        <w:left w:val="none" w:sz="0" w:space="0" w:color="auto"/>
        <w:bottom w:val="none" w:sz="0" w:space="0" w:color="auto"/>
        <w:right w:val="none" w:sz="0" w:space="0" w:color="auto"/>
      </w:divBdr>
    </w:div>
    <w:div w:id="2044404579">
      <w:bodyDiv w:val="1"/>
      <w:marLeft w:val="0"/>
      <w:marRight w:val="0"/>
      <w:marTop w:val="0"/>
      <w:marBottom w:val="0"/>
      <w:divBdr>
        <w:top w:val="none" w:sz="0" w:space="0" w:color="auto"/>
        <w:left w:val="none" w:sz="0" w:space="0" w:color="auto"/>
        <w:bottom w:val="none" w:sz="0" w:space="0" w:color="auto"/>
        <w:right w:val="none" w:sz="0" w:space="0" w:color="auto"/>
      </w:divBdr>
      <w:divsChild>
        <w:div w:id="707725149">
          <w:marLeft w:val="0"/>
          <w:marRight w:val="0"/>
          <w:marTop w:val="180"/>
          <w:marBottom w:val="240"/>
          <w:divBdr>
            <w:top w:val="none" w:sz="0" w:space="0" w:color="auto"/>
            <w:left w:val="none" w:sz="0" w:space="0" w:color="auto"/>
            <w:bottom w:val="none" w:sz="0" w:space="0" w:color="auto"/>
            <w:right w:val="none" w:sz="0" w:space="0" w:color="auto"/>
          </w:divBdr>
        </w:div>
        <w:div w:id="154885006">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2BD20-83B8-4E7E-BA00-42929F897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3067</TotalTime>
  <Pages>42</Pages>
  <Words>9654</Words>
  <Characters>55030</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718</cp:revision>
  <cp:lastPrinted>2024-11-01T04:12:00Z</cp:lastPrinted>
  <dcterms:created xsi:type="dcterms:W3CDTF">2024-10-24T08:49:00Z</dcterms:created>
  <dcterms:modified xsi:type="dcterms:W3CDTF">2026-09-08T03:29:00Z</dcterms:modified>
</cp:coreProperties>
</file>